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D5B" w:rsidRPr="007B5D5B" w:rsidRDefault="007B5D5B" w:rsidP="00633EF4">
      <w:pPr>
        <w:spacing w:after="0" w:line="240" w:lineRule="auto"/>
        <w:rPr>
          <w:rFonts w:eastAsia="Times New Roman" w:cs="Times New Roman"/>
          <w:b/>
          <w:szCs w:val="24"/>
          <w:lang w:eastAsia="en-GB"/>
        </w:rPr>
      </w:pPr>
      <w:bookmarkStart w:id="0" w:name="_GoBack"/>
      <w:r w:rsidRPr="00633EF4">
        <w:rPr>
          <w:rFonts w:eastAsia="Times New Roman" w:cs="Times New Roman"/>
          <w:b/>
          <w:szCs w:val="24"/>
          <w:lang w:eastAsia="en-GB"/>
        </w:rPr>
        <w:t xml:space="preserve">QUB Human Rights Centre Seminar Series: 'Malone House Group and Legacy in Northern Ireland' </w:t>
      </w:r>
    </w:p>
    <w:bookmarkEnd w:id="0"/>
    <w:p w:rsidR="007B5D5B" w:rsidRDefault="007B5D5B" w:rsidP="00633EF4">
      <w:pPr>
        <w:spacing w:after="0" w:line="240" w:lineRule="auto"/>
        <w:rPr>
          <w:rFonts w:eastAsia="Times New Roman" w:cs="Times New Roman"/>
          <w:szCs w:val="24"/>
          <w:lang w:eastAsia="en-GB"/>
        </w:rPr>
      </w:pPr>
    </w:p>
    <w:p w:rsidR="00633EF4" w:rsidRPr="00633EF4" w:rsidRDefault="00633EF4" w:rsidP="00633EF4">
      <w:pPr>
        <w:spacing w:after="0" w:line="240" w:lineRule="auto"/>
        <w:rPr>
          <w:rFonts w:eastAsia="Times New Roman" w:cs="Times New Roman"/>
          <w:szCs w:val="24"/>
          <w:lang w:eastAsia="en-GB"/>
        </w:rPr>
      </w:pPr>
      <w:r w:rsidRPr="00633EF4">
        <w:rPr>
          <w:rFonts w:eastAsia="Times New Roman" w:cs="Times New Roman"/>
          <w:szCs w:val="24"/>
          <w:lang w:eastAsia="en-GB"/>
        </w:rPr>
        <w:t xml:space="preserve">This is a first for MHG in getting our views into academia and offering an alternative to the conventional wisdom on legacy, in particular on the Stormont House Agreement with its myriad of new bodies and a parallel police force of the past, and alternate views on ECHR Article 2 that have not entered or are not allowed to enter the media discussion. </w:t>
      </w:r>
    </w:p>
    <w:p w:rsidR="00633EF4" w:rsidRDefault="00633EF4" w:rsidP="00633EF4">
      <w:pPr>
        <w:spacing w:after="0" w:line="240" w:lineRule="auto"/>
        <w:rPr>
          <w:rFonts w:eastAsia="Times New Roman" w:cs="Times New Roman"/>
          <w:szCs w:val="24"/>
          <w:lang w:eastAsia="en-GB"/>
        </w:rPr>
      </w:pPr>
      <w:r w:rsidRPr="00633EF4">
        <w:rPr>
          <w:rFonts w:eastAsia="Times New Roman" w:cs="Times New Roman"/>
          <w:szCs w:val="24"/>
          <w:lang w:eastAsia="en-GB"/>
        </w:rPr>
        <w:t>Given new government proposals narrowing the scope for prosecutions are pending there is no more appropriate time.</w:t>
      </w:r>
    </w:p>
    <w:p w:rsidR="00633EF4" w:rsidRPr="00633EF4" w:rsidRDefault="00633EF4" w:rsidP="00633EF4">
      <w:pPr>
        <w:spacing w:after="0" w:line="240" w:lineRule="auto"/>
        <w:rPr>
          <w:rFonts w:eastAsia="Times New Roman" w:cs="Times New Roman"/>
          <w:szCs w:val="24"/>
          <w:lang w:eastAsia="en-GB"/>
        </w:rPr>
      </w:pPr>
    </w:p>
    <w:p w:rsidR="00633EF4" w:rsidRDefault="00633EF4" w:rsidP="00633EF4">
      <w:pPr>
        <w:spacing w:after="0" w:line="240" w:lineRule="auto"/>
        <w:rPr>
          <w:rFonts w:eastAsia="Times New Roman" w:cs="Times New Roman"/>
          <w:szCs w:val="24"/>
          <w:lang w:eastAsia="en-GB"/>
        </w:rPr>
      </w:pPr>
      <w:r w:rsidRPr="00633EF4">
        <w:rPr>
          <w:rFonts w:eastAsia="Times New Roman" w:cs="Times New Roman"/>
          <w:szCs w:val="24"/>
          <w:lang w:eastAsia="en-GB"/>
        </w:rPr>
        <w:t>QUB Human Rights Centre Seminar Series: 'Malone House Group and Legacy in Northern Ireland' on Wednesday 2 June at 1pm (link below - open to all).</w:t>
      </w:r>
    </w:p>
    <w:p w:rsidR="00633EF4" w:rsidRPr="00633EF4" w:rsidRDefault="00633EF4" w:rsidP="00633EF4">
      <w:pPr>
        <w:spacing w:after="0" w:line="240" w:lineRule="auto"/>
        <w:rPr>
          <w:rFonts w:eastAsia="Times New Roman" w:cs="Times New Roman"/>
          <w:szCs w:val="24"/>
          <w:lang w:eastAsia="en-GB"/>
        </w:rPr>
      </w:pPr>
    </w:p>
    <w:p w:rsidR="00633EF4" w:rsidRDefault="00633EF4" w:rsidP="00633EF4">
      <w:pPr>
        <w:spacing w:after="0" w:line="240" w:lineRule="auto"/>
        <w:rPr>
          <w:rFonts w:eastAsia="Times New Roman" w:cs="Times New Roman"/>
          <w:szCs w:val="24"/>
          <w:lang w:eastAsia="en-GB"/>
        </w:rPr>
      </w:pPr>
      <w:r>
        <w:rPr>
          <w:rFonts w:eastAsia="Times New Roman" w:cs="Times New Roman"/>
          <w:szCs w:val="24"/>
          <w:lang w:eastAsia="en-GB"/>
        </w:rPr>
        <w:t xml:space="preserve">Speakers: </w:t>
      </w:r>
    </w:p>
    <w:p w:rsidR="00633EF4" w:rsidRPr="00633EF4" w:rsidRDefault="00633EF4" w:rsidP="00633EF4">
      <w:pPr>
        <w:spacing w:after="0" w:line="240" w:lineRule="auto"/>
        <w:rPr>
          <w:rFonts w:eastAsia="Times New Roman" w:cs="Times New Roman"/>
          <w:szCs w:val="24"/>
          <w:lang w:eastAsia="en-GB"/>
        </w:rPr>
      </w:pPr>
      <w:r w:rsidRPr="00633EF4">
        <w:rPr>
          <w:rFonts w:eastAsia="Times New Roman" w:cs="Times New Roman"/>
          <w:szCs w:val="24"/>
          <w:lang w:eastAsia="en-GB"/>
        </w:rPr>
        <w:t>Mr Neil Faris: 'Stormont House Agreement - a failed legacy project'</w:t>
      </w:r>
    </w:p>
    <w:p w:rsidR="00633EF4" w:rsidRPr="00633EF4" w:rsidRDefault="00633EF4" w:rsidP="00633EF4">
      <w:pPr>
        <w:spacing w:after="0" w:line="240" w:lineRule="auto"/>
        <w:rPr>
          <w:rFonts w:eastAsia="Times New Roman" w:cs="Times New Roman"/>
          <w:szCs w:val="24"/>
          <w:lang w:eastAsia="en-GB"/>
        </w:rPr>
      </w:pPr>
      <w:r w:rsidRPr="00633EF4">
        <w:rPr>
          <w:rFonts w:eastAsia="Times New Roman" w:cs="Times New Roman"/>
          <w:szCs w:val="24"/>
          <w:lang w:eastAsia="en-GB"/>
        </w:rPr>
        <w:t>Dr Austen Morgan: 'Article 2: A Different View'</w:t>
      </w:r>
    </w:p>
    <w:p w:rsidR="00633EF4" w:rsidRDefault="00633EF4" w:rsidP="00633EF4">
      <w:pPr>
        <w:spacing w:after="0" w:line="240" w:lineRule="auto"/>
        <w:rPr>
          <w:rFonts w:eastAsia="Times New Roman" w:cs="Times New Roman"/>
          <w:szCs w:val="24"/>
          <w:lang w:eastAsia="en-GB"/>
        </w:rPr>
      </w:pPr>
    </w:p>
    <w:p w:rsidR="00633EF4" w:rsidRPr="00633EF4" w:rsidRDefault="00633EF4" w:rsidP="00633EF4">
      <w:pPr>
        <w:spacing w:after="0" w:line="240" w:lineRule="auto"/>
        <w:rPr>
          <w:rFonts w:eastAsia="Times New Roman" w:cs="Times New Roman"/>
          <w:szCs w:val="24"/>
          <w:lang w:eastAsia="en-GB"/>
        </w:rPr>
      </w:pPr>
      <w:r w:rsidRPr="00633EF4">
        <w:rPr>
          <w:rFonts w:eastAsia="Times New Roman" w:cs="Times New Roman"/>
          <w:szCs w:val="24"/>
          <w:lang w:eastAsia="en-GB"/>
        </w:rPr>
        <w:t xml:space="preserve">Neil Faris is a Belfast </w:t>
      </w:r>
      <w:r>
        <w:rPr>
          <w:rFonts w:eastAsia="Times New Roman" w:cs="Times New Roman"/>
          <w:szCs w:val="24"/>
          <w:lang w:eastAsia="en-GB"/>
        </w:rPr>
        <w:t>solicitor</w:t>
      </w:r>
      <w:r w:rsidRPr="00633EF4">
        <w:rPr>
          <w:rFonts w:eastAsia="Times New Roman" w:cs="Times New Roman"/>
          <w:szCs w:val="24"/>
          <w:lang w:eastAsia="en-GB"/>
        </w:rPr>
        <w:t xml:space="preserve"> who has written extensively on legal defects in the Stormont House legacy plan. Austen Morgan is a barrister and historian.</w:t>
      </w:r>
    </w:p>
    <w:p w:rsidR="00633EF4" w:rsidRPr="00633EF4" w:rsidRDefault="00633EF4" w:rsidP="00633EF4">
      <w:pPr>
        <w:spacing w:after="0" w:line="240" w:lineRule="auto"/>
        <w:rPr>
          <w:rFonts w:eastAsia="Times New Roman" w:cs="Times New Roman"/>
          <w:szCs w:val="24"/>
          <w:lang w:eastAsia="en-GB"/>
        </w:rPr>
      </w:pPr>
      <w:r w:rsidRPr="00633EF4">
        <w:rPr>
          <w:rFonts w:eastAsia="Times New Roman" w:cs="Times New Roman"/>
          <w:szCs w:val="24"/>
          <w:lang w:eastAsia="en-GB"/>
        </w:rPr>
        <w:t>The Malone House Group is a Belfast-based, non-governmental organisation (NGO) dealing with Legacy issues arising from the Northern Ireland conflict. Its object is to find the best means to address the Past while preventing a re-occurrence of violence between the two communities in Northern Ireland. The Group is united in the view that the past should not become our future which it is in danger of doing and has expressed concerns regarding the implementation of the legacy proposals contained in the Stormont House Agreement.</w:t>
      </w:r>
    </w:p>
    <w:p w:rsidR="00633EF4" w:rsidRPr="00633EF4" w:rsidRDefault="00633EF4" w:rsidP="00633EF4">
      <w:pPr>
        <w:spacing w:after="0" w:line="240" w:lineRule="auto"/>
        <w:rPr>
          <w:rFonts w:eastAsia="Times New Roman" w:cs="Times New Roman"/>
          <w:szCs w:val="24"/>
          <w:lang w:eastAsia="en-GB"/>
        </w:rPr>
      </w:pPr>
      <w:r w:rsidRPr="00633EF4">
        <w:rPr>
          <w:rFonts w:eastAsia="Times New Roman" w:cs="Times New Roman"/>
          <w:szCs w:val="24"/>
          <w:lang w:eastAsia="en-GB"/>
        </w:rPr>
        <w:t>In light of recent announcements by the Conservative Government on ways forward on dealing with the legacy of the past in Northern Ireland, the contribution of the Malone House Group to the Human Rights Centre Seminar Series comes at a very timely moment.</w:t>
      </w:r>
    </w:p>
    <w:p w:rsidR="00633EF4" w:rsidRPr="00633EF4" w:rsidRDefault="00633EF4" w:rsidP="00633EF4">
      <w:pPr>
        <w:spacing w:after="0" w:line="240" w:lineRule="auto"/>
        <w:rPr>
          <w:rFonts w:eastAsia="Times New Roman" w:cs="Times New Roman"/>
          <w:szCs w:val="24"/>
          <w:lang w:eastAsia="en-GB"/>
        </w:rPr>
      </w:pPr>
    </w:p>
    <w:p w:rsidR="00633EF4" w:rsidRDefault="00633EF4" w:rsidP="00633EF4">
      <w:pPr>
        <w:spacing w:after="0" w:line="240" w:lineRule="auto"/>
        <w:rPr>
          <w:rFonts w:eastAsia="Times New Roman" w:cs="Times New Roman"/>
          <w:szCs w:val="24"/>
          <w:lang w:eastAsia="en-GB"/>
        </w:rPr>
      </w:pPr>
      <w:r w:rsidRPr="00633EF4">
        <w:rPr>
          <w:rFonts w:eastAsia="Times New Roman" w:cs="Times New Roman"/>
          <w:szCs w:val="24"/>
          <w:lang w:eastAsia="en-GB"/>
        </w:rPr>
        <w:t>Wednesday 2 June 2021 - 13:00 - 14:00</w:t>
      </w:r>
    </w:p>
    <w:p w:rsidR="00633EF4" w:rsidRPr="00633EF4" w:rsidRDefault="00633EF4" w:rsidP="00633EF4">
      <w:pPr>
        <w:spacing w:after="0" w:line="240" w:lineRule="auto"/>
        <w:rPr>
          <w:rFonts w:eastAsia="Times New Roman" w:cs="Times New Roman"/>
          <w:szCs w:val="24"/>
          <w:lang w:eastAsia="en-GB"/>
        </w:rPr>
      </w:pPr>
    </w:p>
    <w:p w:rsidR="00633EF4" w:rsidRDefault="00633EF4" w:rsidP="00633EF4">
      <w:pPr>
        <w:spacing w:after="0" w:line="240" w:lineRule="auto"/>
        <w:rPr>
          <w:rFonts w:eastAsia="Times New Roman" w:cs="Times New Roman"/>
          <w:szCs w:val="24"/>
          <w:lang w:eastAsia="en-GB"/>
        </w:rPr>
      </w:pPr>
      <w:hyperlink r:id="rId5" w:history="1">
        <w:r w:rsidRPr="007F6B8B">
          <w:rPr>
            <w:rStyle w:val="Hyperlink"/>
            <w:rFonts w:eastAsia="Times New Roman" w:cs="Times New Roman"/>
            <w:szCs w:val="24"/>
            <w:lang w:eastAsia="en-GB"/>
          </w:rPr>
          <w:t>https://forms.office.com/Pages/ResponsePage.aspx?id=6ner6qW040mh6NbdI6HyhoMsVrey6AZIhkKHTKPluuZURVozRExDMjZSR0hOWkRWR1VGVUQ3M05JNS4u</w:t>
        </w:r>
      </w:hyperlink>
    </w:p>
    <w:p w:rsidR="00633EF4" w:rsidRPr="00633EF4" w:rsidRDefault="00633EF4" w:rsidP="00633EF4">
      <w:pPr>
        <w:spacing w:after="0" w:line="240" w:lineRule="auto"/>
        <w:rPr>
          <w:rFonts w:eastAsia="Times New Roman" w:cs="Times New Roman"/>
          <w:szCs w:val="24"/>
          <w:lang w:eastAsia="en-GB"/>
        </w:rPr>
      </w:pPr>
    </w:p>
    <w:p w:rsidR="00525941" w:rsidRDefault="00525941"/>
    <w:sectPr w:rsidR="00525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89"/>
    <w:rsid w:val="00525941"/>
    <w:rsid w:val="00633EF4"/>
    <w:rsid w:val="00666F89"/>
    <w:rsid w:val="007B5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E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E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766639">
      <w:bodyDiv w:val="1"/>
      <w:marLeft w:val="0"/>
      <w:marRight w:val="0"/>
      <w:marTop w:val="0"/>
      <w:marBottom w:val="0"/>
      <w:divBdr>
        <w:top w:val="none" w:sz="0" w:space="0" w:color="auto"/>
        <w:left w:val="none" w:sz="0" w:space="0" w:color="auto"/>
        <w:bottom w:val="none" w:sz="0" w:space="0" w:color="auto"/>
        <w:right w:val="none" w:sz="0" w:space="0" w:color="auto"/>
      </w:divBdr>
      <w:divsChild>
        <w:div w:id="1280993909">
          <w:marLeft w:val="0"/>
          <w:marRight w:val="0"/>
          <w:marTop w:val="0"/>
          <w:marBottom w:val="0"/>
          <w:divBdr>
            <w:top w:val="none" w:sz="0" w:space="0" w:color="auto"/>
            <w:left w:val="none" w:sz="0" w:space="0" w:color="auto"/>
            <w:bottom w:val="none" w:sz="0" w:space="0" w:color="auto"/>
            <w:right w:val="none" w:sz="0" w:space="0" w:color="auto"/>
          </w:divBdr>
          <w:divsChild>
            <w:div w:id="336273991">
              <w:marLeft w:val="0"/>
              <w:marRight w:val="0"/>
              <w:marTop w:val="0"/>
              <w:marBottom w:val="0"/>
              <w:divBdr>
                <w:top w:val="none" w:sz="0" w:space="0" w:color="auto"/>
                <w:left w:val="none" w:sz="0" w:space="0" w:color="auto"/>
                <w:bottom w:val="none" w:sz="0" w:space="0" w:color="auto"/>
                <w:right w:val="none" w:sz="0" w:space="0" w:color="auto"/>
              </w:divBdr>
              <w:divsChild>
                <w:div w:id="1597247406">
                  <w:marLeft w:val="0"/>
                  <w:marRight w:val="0"/>
                  <w:marTop w:val="0"/>
                  <w:marBottom w:val="0"/>
                  <w:divBdr>
                    <w:top w:val="none" w:sz="0" w:space="0" w:color="auto"/>
                    <w:left w:val="none" w:sz="0" w:space="0" w:color="auto"/>
                    <w:bottom w:val="none" w:sz="0" w:space="0" w:color="auto"/>
                    <w:right w:val="none" w:sz="0" w:space="0" w:color="auto"/>
                  </w:divBdr>
                </w:div>
              </w:divsChild>
            </w:div>
            <w:div w:id="212498995">
              <w:marLeft w:val="0"/>
              <w:marRight w:val="0"/>
              <w:marTop w:val="0"/>
              <w:marBottom w:val="0"/>
              <w:divBdr>
                <w:top w:val="none" w:sz="0" w:space="0" w:color="auto"/>
                <w:left w:val="none" w:sz="0" w:space="0" w:color="auto"/>
                <w:bottom w:val="none" w:sz="0" w:space="0" w:color="auto"/>
                <w:right w:val="none" w:sz="0" w:space="0" w:color="auto"/>
              </w:divBdr>
              <w:divsChild>
                <w:div w:id="378751575">
                  <w:marLeft w:val="0"/>
                  <w:marRight w:val="0"/>
                  <w:marTop w:val="0"/>
                  <w:marBottom w:val="0"/>
                  <w:divBdr>
                    <w:top w:val="none" w:sz="0" w:space="0" w:color="auto"/>
                    <w:left w:val="none" w:sz="0" w:space="0" w:color="auto"/>
                    <w:bottom w:val="none" w:sz="0" w:space="0" w:color="auto"/>
                    <w:right w:val="none" w:sz="0" w:space="0" w:color="auto"/>
                  </w:divBdr>
                </w:div>
              </w:divsChild>
            </w:div>
            <w:div w:id="1701541524">
              <w:marLeft w:val="0"/>
              <w:marRight w:val="0"/>
              <w:marTop w:val="0"/>
              <w:marBottom w:val="0"/>
              <w:divBdr>
                <w:top w:val="none" w:sz="0" w:space="0" w:color="auto"/>
                <w:left w:val="none" w:sz="0" w:space="0" w:color="auto"/>
                <w:bottom w:val="none" w:sz="0" w:space="0" w:color="auto"/>
                <w:right w:val="none" w:sz="0" w:space="0" w:color="auto"/>
              </w:divBdr>
              <w:divsChild>
                <w:div w:id="284970773">
                  <w:marLeft w:val="0"/>
                  <w:marRight w:val="0"/>
                  <w:marTop w:val="0"/>
                  <w:marBottom w:val="0"/>
                  <w:divBdr>
                    <w:top w:val="none" w:sz="0" w:space="0" w:color="auto"/>
                    <w:left w:val="none" w:sz="0" w:space="0" w:color="auto"/>
                    <w:bottom w:val="none" w:sz="0" w:space="0" w:color="auto"/>
                    <w:right w:val="none" w:sz="0" w:space="0" w:color="auto"/>
                  </w:divBdr>
                </w:div>
              </w:divsChild>
            </w:div>
            <w:div w:id="1337465318">
              <w:marLeft w:val="0"/>
              <w:marRight w:val="0"/>
              <w:marTop w:val="0"/>
              <w:marBottom w:val="0"/>
              <w:divBdr>
                <w:top w:val="none" w:sz="0" w:space="0" w:color="auto"/>
                <w:left w:val="none" w:sz="0" w:space="0" w:color="auto"/>
                <w:bottom w:val="none" w:sz="0" w:space="0" w:color="auto"/>
                <w:right w:val="none" w:sz="0" w:space="0" w:color="auto"/>
              </w:divBdr>
              <w:divsChild>
                <w:div w:id="865213087">
                  <w:marLeft w:val="0"/>
                  <w:marRight w:val="0"/>
                  <w:marTop w:val="0"/>
                  <w:marBottom w:val="0"/>
                  <w:divBdr>
                    <w:top w:val="none" w:sz="0" w:space="0" w:color="auto"/>
                    <w:left w:val="none" w:sz="0" w:space="0" w:color="auto"/>
                    <w:bottom w:val="none" w:sz="0" w:space="0" w:color="auto"/>
                    <w:right w:val="none" w:sz="0" w:space="0" w:color="auto"/>
                  </w:divBdr>
                </w:div>
              </w:divsChild>
            </w:div>
            <w:div w:id="698046562">
              <w:marLeft w:val="0"/>
              <w:marRight w:val="0"/>
              <w:marTop w:val="0"/>
              <w:marBottom w:val="0"/>
              <w:divBdr>
                <w:top w:val="none" w:sz="0" w:space="0" w:color="auto"/>
                <w:left w:val="none" w:sz="0" w:space="0" w:color="auto"/>
                <w:bottom w:val="none" w:sz="0" w:space="0" w:color="auto"/>
                <w:right w:val="none" w:sz="0" w:space="0" w:color="auto"/>
              </w:divBdr>
              <w:divsChild>
                <w:div w:id="747270880">
                  <w:marLeft w:val="0"/>
                  <w:marRight w:val="0"/>
                  <w:marTop w:val="0"/>
                  <w:marBottom w:val="0"/>
                  <w:divBdr>
                    <w:top w:val="none" w:sz="0" w:space="0" w:color="auto"/>
                    <w:left w:val="none" w:sz="0" w:space="0" w:color="auto"/>
                    <w:bottom w:val="none" w:sz="0" w:space="0" w:color="auto"/>
                    <w:right w:val="none" w:sz="0" w:space="0" w:color="auto"/>
                  </w:divBdr>
                </w:div>
              </w:divsChild>
            </w:div>
            <w:div w:id="520049087">
              <w:marLeft w:val="0"/>
              <w:marRight w:val="0"/>
              <w:marTop w:val="0"/>
              <w:marBottom w:val="0"/>
              <w:divBdr>
                <w:top w:val="none" w:sz="0" w:space="0" w:color="auto"/>
                <w:left w:val="none" w:sz="0" w:space="0" w:color="auto"/>
                <w:bottom w:val="none" w:sz="0" w:space="0" w:color="auto"/>
                <w:right w:val="none" w:sz="0" w:space="0" w:color="auto"/>
              </w:divBdr>
              <w:divsChild>
                <w:div w:id="1279525338">
                  <w:marLeft w:val="0"/>
                  <w:marRight w:val="0"/>
                  <w:marTop w:val="0"/>
                  <w:marBottom w:val="0"/>
                  <w:divBdr>
                    <w:top w:val="none" w:sz="0" w:space="0" w:color="auto"/>
                    <w:left w:val="none" w:sz="0" w:space="0" w:color="auto"/>
                    <w:bottom w:val="none" w:sz="0" w:space="0" w:color="auto"/>
                    <w:right w:val="none" w:sz="0" w:space="0" w:color="auto"/>
                  </w:divBdr>
                </w:div>
              </w:divsChild>
            </w:div>
            <w:div w:id="622467447">
              <w:marLeft w:val="0"/>
              <w:marRight w:val="0"/>
              <w:marTop w:val="0"/>
              <w:marBottom w:val="0"/>
              <w:divBdr>
                <w:top w:val="none" w:sz="0" w:space="0" w:color="auto"/>
                <w:left w:val="none" w:sz="0" w:space="0" w:color="auto"/>
                <w:bottom w:val="none" w:sz="0" w:space="0" w:color="auto"/>
                <w:right w:val="none" w:sz="0" w:space="0" w:color="auto"/>
              </w:divBdr>
              <w:divsChild>
                <w:div w:id="789251030">
                  <w:marLeft w:val="0"/>
                  <w:marRight w:val="0"/>
                  <w:marTop w:val="0"/>
                  <w:marBottom w:val="0"/>
                  <w:divBdr>
                    <w:top w:val="none" w:sz="0" w:space="0" w:color="auto"/>
                    <w:left w:val="none" w:sz="0" w:space="0" w:color="auto"/>
                    <w:bottom w:val="none" w:sz="0" w:space="0" w:color="auto"/>
                    <w:right w:val="none" w:sz="0" w:space="0" w:color="auto"/>
                  </w:divBdr>
                </w:div>
              </w:divsChild>
            </w:div>
            <w:div w:id="1559316375">
              <w:marLeft w:val="0"/>
              <w:marRight w:val="0"/>
              <w:marTop w:val="0"/>
              <w:marBottom w:val="0"/>
              <w:divBdr>
                <w:top w:val="none" w:sz="0" w:space="0" w:color="auto"/>
                <w:left w:val="none" w:sz="0" w:space="0" w:color="auto"/>
                <w:bottom w:val="none" w:sz="0" w:space="0" w:color="auto"/>
                <w:right w:val="none" w:sz="0" w:space="0" w:color="auto"/>
              </w:divBdr>
              <w:divsChild>
                <w:div w:id="62728224">
                  <w:marLeft w:val="0"/>
                  <w:marRight w:val="0"/>
                  <w:marTop w:val="0"/>
                  <w:marBottom w:val="0"/>
                  <w:divBdr>
                    <w:top w:val="none" w:sz="0" w:space="0" w:color="auto"/>
                    <w:left w:val="none" w:sz="0" w:space="0" w:color="auto"/>
                    <w:bottom w:val="none" w:sz="0" w:space="0" w:color="auto"/>
                    <w:right w:val="none" w:sz="0" w:space="0" w:color="auto"/>
                  </w:divBdr>
                </w:div>
              </w:divsChild>
            </w:div>
            <w:div w:id="1767309647">
              <w:marLeft w:val="0"/>
              <w:marRight w:val="0"/>
              <w:marTop w:val="0"/>
              <w:marBottom w:val="0"/>
              <w:divBdr>
                <w:top w:val="none" w:sz="0" w:space="0" w:color="auto"/>
                <w:left w:val="none" w:sz="0" w:space="0" w:color="auto"/>
                <w:bottom w:val="none" w:sz="0" w:space="0" w:color="auto"/>
                <w:right w:val="none" w:sz="0" w:space="0" w:color="auto"/>
              </w:divBdr>
              <w:divsChild>
                <w:div w:id="474570574">
                  <w:marLeft w:val="0"/>
                  <w:marRight w:val="0"/>
                  <w:marTop w:val="0"/>
                  <w:marBottom w:val="0"/>
                  <w:divBdr>
                    <w:top w:val="none" w:sz="0" w:space="0" w:color="auto"/>
                    <w:left w:val="none" w:sz="0" w:space="0" w:color="auto"/>
                    <w:bottom w:val="none" w:sz="0" w:space="0" w:color="auto"/>
                    <w:right w:val="none" w:sz="0" w:space="0" w:color="auto"/>
                  </w:divBdr>
                </w:div>
              </w:divsChild>
            </w:div>
            <w:div w:id="911429692">
              <w:marLeft w:val="0"/>
              <w:marRight w:val="0"/>
              <w:marTop w:val="0"/>
              <w:marBottom w:val="0"/>
              <w:divBdr>
                <w:top w:val="none" w:sz="0" w:space="0" w:color="auto"/>
                <w:left w:val="none" w:sz="0" w:space="0" w:color="auto"/>
                <w:bottom w:val="none" w:sz="0" w:space="0" w:color="auto"/>
                <w:right w:val="none" w:sz="0" w:space="0" w:color="auto"/>
              </w:divBdr>
              <w:divsChild>
                <w:div w:id="1154688134">
                  <w:marLeft w:val="0"/>
                  <w:marRight w:val="0"/>
                  <w:marTop w:val="0"/>
                  <w:marBottom w:val="0"/>
                  <w:divBdr>
                    <w:top w:val="none" w:sz="0" w:space="0" w:color="auto"/>
                    <w:left w:val="none" w:sz="0" w:space="0" w:color="auto"/>
                    <w:bottom w:val="none" w:sz="0" w:space="0" w:color="auto"/>
                    <w:right w:val="none" w:sz="0" w:space="0" w:color="auto"/>
                  </w:divBdr>
                </w:div>
              </w:divsChild>
            </w:div>
            <w:div w:id="1745836554">
              <w:marLeft w:val="0"/>
              <w:marRight w:val="0"/>
              <w:marTop w:val="0"/>
              <w:marBottom w:val="0"/>
              <w:divBdr>
                <w:top w:val="none" w:sz="0" w:space="0" w:color="auto"/>
                <w:left w:val="none" w:sz="0" w:space="0" w:color="auto"/>
                <w:bottom w:val="none" w:sz="0" w:space="0" w:color="auto"/>
                <w:right w:val="none" w:sz="0" w:space="0" w:color="auto"/>
              </w:divBdr>
              <w:divsChild>
                <w:div w:id="5872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Pages/ResponsePage.aspx?id=6ner6qW040mh6NbdI6HyhoMsVrey6AZIhkKHTKPluuZURVozRExDMjZSR0hOWkRWR1VGVUQ3M05JNS4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2021-05-24T11:04:00Z</dcterms:created>
  <dcterms:modified xsi:type="dcterms:W3CDTF">2021-05-24T11:26:00Z</dcterms:modified>
</cp:coreProperties>
</file>