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F5" w:rsidRDefault="00AE14F5" w:rsidP="00E12BDA">
      <w:pPr>
        <w:pStyle w:val="NoSpacing"/>
        <w:jc w:val="center"/>
        <w:rPr>
          <w:rFonts w:ascii="Times New Roman" w:hAnsi="Times New Roman" w:cs="Times New Roman"/>
          <w:b/>
          <w:sz w:val="24"/>
          <w:szCs w:val="24"/>
          <w:lang w:eastAsia="en-GB"/>
        </w:rPr>
      </w:pPr>
      <w:r w:rsidRPr="002A179D">
        <w:rPr>
          <w:rFonts w:ascii="Times New Roman" w:hAnsi="Times New Roman" w:cs="Times New Roman"/>
          <w:noProof/>
          <w:sz w:val="24"/>
          <w:szCs w:val="24"/>
          <w:lang w:eastAsia="en-GB"/>
        </w:rPr>
        <w:drawing>
          <wp:inline distT="0" distB="0" distL="0" distR="0" wp14:anchorId="1456D51B" wp14:editId="623A1A97">
            <wp:extent cx="3305175" cy="1503201"/>
            <wp:effectExtent l="19050" t="0" r="9525" b="0"/>
            <wp:docPr id="1" name="Picture 1" descr="C:\Users\Nigel\Desktop\Malone House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l\Desktop\Malone House Group.png"/>
                    <pic:cNvPicPr>
                      <a:picLocks noChangeAspect="1" noChangeArrowheads="1"/>
                    </pic:cNvPicPr>
                  </pic:nvPicPr>
                  <pic:blipFill>
                    <a:blip r:embed="rId6" cstate="print"/>
                    <a:srcRect/>
                    <a:stretch>
                      <a:fillRect/>
                    </a:stretch>
                  </pic:blipFill>
                  <pic:spPr bwMode="auto">
                    <a:xfrm>
                      <a:off x="0" y="0"/>
                      <a:ext cx="3305175" cy="1503201"/>
                    </a:xfrm>
                    <a:prstGeom prst="rect">
                      <a:avLst/>
                    </a:prstGeom>
                    <a:noFill/>
                    <a:ln w="9525">
                      <a:noFill/>
                      <a:miter lim="800000"/>
                      <a:headEnd/>
                      <a:tailEnd/>
                    </a:ln>
                  </pic:spPr>
                </pic:pic>
              </a:graphicData>
            </a:graphic>
          </wp:inline>
        </w:drawing>
      </w:r>
    </w:p>
    <w:p w:rsidR="00AE14F5" w:rsidRDefault="00AE14F5" w:rsidP="00E12BDA">
      <w:pPr>
        <w:pStyle w:val="NoSpacing"/>
        <w:jc w:val="center"/>
        <w:rPr>
          <w:rFonts w:ascii="Times New Roman" w:hAnsi="Times New Roman" w:cs="Times New Roman"/>
          <w:b/>
          <w:sz w:val="24"/>
          <w:szCs w:val="24"/>
          <w:lang w:eastAsia="en-GB"/>
        </w:rPr>
      </w:pPr>
    </w:p>
    <w:p w:rsidR="0021556B" w:rsidRPr="00E12BDA" w:rsidRDefault="0021556B" w:rsidP="00E12BDA">
      <w:pPr>
        <w:pStyle w:val="NoSpacing"/>
        <w:jc w:val="center"/>
        <w:rPr>
          <w:rFonts w:ascii="Times New Roman" w:hAnsi="Times New Roman" w:cs="Times New Roman"/>
          <w:b/>
          <w:sz w:val="24"/>
          <w:szCs w:val="24"/>
          <w:lang w:eastAsia="en-GB"/>
        </w:rPr>
      </w:pPr>
      <w:r w:rsidRPr="00E12BDA">
        <w:rPr>
          <w:rFonts w:ascii="Times New Roman" w:hAnsi="Times New Roman" w:cs="Times New Roman"/>
          <w:b/>
          <w:sz w:val="24"/>
          <w:szCs w:val="24"/>
          <w:lang w:eastAsia="en-GB"/>
        </w:rPr>
        <w:t>NORTHERN IRELAND AFFAIRS COMMITTEE</w:t>
      </w:r>
    </w:p>
    <w:p w:rsidR="0021556B" w:rsidRPr="00E12BDA" w:rsidRDefault="0021556B" w:rsidP="00E12BDA">
      <w:pPr>
        <w:pStyle w:val="NoSpacing"/>
        <w:jc w:val="center"/>
        <w:rPr>
          <w:rFonts w:ascii="Times New Roman" w:hAnsi="Times New Roman" w:cs="Times New Roman"/>
          <w:b/>
          <w:sz w:val="24"/>
          <w:szCs w:val="24"/>
          <w:lang w:eastAsia="en-GB"/>
        </w:rPr>
      </w:pPr>
    </w:p>
    <w:p w:rsidR="00E0748D" w:rsidRPr="00E12BDA" w:rsidRDefault="00E0748D" w:rsidP="00E12BDA">
      <w:pPr>
        <w:pStyle w:val="NoSpacing"/>
        <w:jc w:val="center"/>
        <w:rPr>
          <w:rFonts w:ascii="Times New Roman" w:hAnsi="Times New Roman" w:cs="Times New Roman"/>
          <w:b/>
          <w:sz w:val="24"/>
          <w:szCs w:val="24"/>
          <w:lang w:eastAsia="en-GB"/>
        </w:rPr>
      </w:pPr>
      <w:r w:rsidRPr="00E12BDA">
        <w:rPr>
          <w:rFonts w:ascii="Times New Roman" w:hAnsi="Times New Roman" w:cs="Times New Roman"/>
          <w:b/>
          <w:sz w:val="24"/>
          <w:szCs w:val="24"/>
          <w:lang w:eastAsia="en-GB"/>
        </w:rPr>
        <w:t>Addressing the Legacy of Northern Ireland’s past: The UK Government's New Proposals</w:t>
      </w:r>
    </w:p>
    <w:p w:rsidR="00E0748D" w:rsidRPr="00E12BDA" w:rsidRDefault="00E0748D" w:rsidP="00E12BDA">
      <w:pPr>
        <w:pStyle w:val="NoSpacing"/>
        <w:jc w:val="center"/>
        <w:rPr>
          <w:rFonts w:ascii="Times New Roman" w:hAnsi="Times New Roman" w:cs="Times New Roman"/>
          <w:b/>
          <w:sz w:val="24"/>
          <w:szCs w:val="24"/>
          <w:lang w:eastAsia="en-GB"/>
        </w:rPr>
      </w:pPr>
    </w:p>
    <w:p w:rsidR="0021556B" w:rsidRDefault="0021556B" w:rsidP="00E12BDA">
      <w:pPr>
        <w:pStyle w:val="NoSpacing"/>
        <w:jc w:val="center"/>
        <w:rPr>
          <w:rFonts w:ascii="Times New Roman" w:hAnsi="Times New Roman" w:cs="Times New Roman"/>
          <w:b/>
          <w:sz w:val="24"/>
          <w:szCs w:val="24"/>
          <w:lang w:eastAsia="en-GB"/>
        </w:rPr>
      </w:pPr>
      <w:r w:rsidRPr="00E12BDA">
        <w:rPr>
          <w:rFonts w:ascii="Times New Roman" w:hAnsi="Times New Roman" w:cs="Times New Roman"/>
          <w:b/>
          <w:sz w:val="24"/>
          <w:szCs w:val="24"/>
          <w:lang w:eastAsia="en-GB"/>
        </w:rPr>
        <w:t>MALONE HOUSE GROUP SUBMISSION</w:t>
      </w:r>
    </w:p>
    <w:p w:rsidR="00E12BDA" w:rsidRDefault="00E12BDA" w:rsidP="00E12BDA">
      <w:pPr>
        <w:pStyle w:val="NoSpacing"/>
        <w:jc w:val="center"/>
        <w:rPr>
          <w:rFonts w:ascii="Times New Roman" w:hAnsi="Times New Roman" w:cs="Times New Roman"/>
          <w:b/>
          <w:sz w:val="24"/>
          <w:szCs w:val="24"/>
          <w:lang w:eastAsia="en-GB"/>
        </w:rPr>
      </w:pPr>
    </w:p>
    <w:p w:rsidR="00E12BDA" w:rsidRPr="00E12BDA" w:rsidRDefault="00E12BDA" w:rsidP="00E12BDA">
      <w:pPr>
        <w:pStyle w:val="NoSpacing"/>
        <w:jc w:val="center"/>
        <w:rPr>
          <w:rFonts w:ascii="Times New Roman" w:hAnsi="Times New Roman" w:cs="Times New Roman"/>
          <w:b/>
          <w:sz w:val="24"/>
          <w:szCs w:val="24"/>
          <w:lang w:eastAsia="en-GB"/>
        </w:rPr>
      </w:pPr>
      <w:r>
        <w:rPr>
          <w:rFonts w:ascii="Times New Roman" w:hAnsi="Times New Roman" w:cs="Times New Roman"/>
          <w:b/>
          <w:sz w:val="24"/>
          <w:szCs w:val="24"/>
          <w:lang w:eastAsia="en-GB"/>
        </w:rPr>
        <w:t>31 May 2020</w:t>
      </w:r>
    </w:p>
    <w:p w:rsidR="0021556B" w:rsidRDefault="0021556B" w:rsidP="00E12BDA">
      <w:pPr>
        <w:pStyle w:val="NoSpacing"/>
        <w:jc w:val="both"/>
        <w:rPr>
          <w:rFonts w:ascii="Times New Roman" w:hAnsi="Times New Roman" w:cs="Times New Roman"/>
          <w:b/>
          <w:sz w:val="24"/>
          <w:szCs w:val="24"/>
          <w:lang w:eastAsia="en-GB"/>
        </w:rPr>
      </w:pPr>
    </w:p>
    <w:p w:rsidR="00582B95" w:rsidRDefault="00582B95" w:rsidP="00E12BDA">
      <w:pPr>
        <w:pStyle w:val="NoSpacing"/>
        <w:jc w:val="both"/>
        <w:rPr>
          <w:rFonts w:ascii="Times New Roman" w:hAnsi="Times New Roman" w:cs="Times New Roman"/>
          <w:b/>
          <w:sz w:val="24"/>
          <w:szCs w:val="24"/>
          <w:lang w:eastAsia="en-GB"/>
        </w:rPr>
      </w:pPr>
    </w:p>
    <w:bookmarkStart w:id="0" w:name="_GoBack"/>
    <w:p w:rsidR="00DF1BCD" w:rsidRDefault="00A75506" w:rsidP="00E12BDA">
      <w:pPr>
        <w:pStyle w:val="NoSpacing"/>
        <w:jc w:val="both"/>
        <w:rPr>
          <w:rFonts w:ascii="Times New Roman" w:hAnsi="Times New Roman" w:cs="Times New Roman"/>
          <w:sz w:val="24"/>
          <w:szCs w:val="24"/>
          <w:lang w:eastAsia="en-GB"/>
        </w:rPr>
      </w:pPr>
      <w:r>
        <w:fldChar w:fldCharType="begin"/>
      </w:r>
      <w:r>
        <w:instrText xml:space="preserve"> HYPERLINK "https://committees.parliament.uk/work/282/addressing-the-legacy-of-northern-irelands-past-the-uk-governments-new-proposals/publications/written-evidence/" </w:instrText>
      </w:r>
      <w:r>
        <w:fldChar w:fldCharType="separate"/>
      </w:r>
      <w:r w:rsidR="00DF1BCD" w:rsidRPr="00E57D55">
        <w:rPr>
          <w:rStyle w:val="Hyperlink"/>
          <w:rFonts w:ascii="Times New Roman" w:hAnsi="Times New Roman" w:cs="Times New Roman"/>
          <w:sz w:val="24"/>
          <w:szCs w:val="24"/>
          <w:lang w:eastAsia="en-GB"/>
        </w:rPr>
        <w:t>https://committees.parliament.uk/work/282/addressing-the-legacy-of-northern-irelands-past-the-uk-governments-new-proposals/publications/written-evidence/</w:t>
      </w:r>
      <w:r>
        <w:rPr>
          <w:rStyle w:val="Hyperlink"/>
          <w:rFonts w:ascii="Times New Roman" w:hAnsi="Times New Roman" w:cs="Times New Roman"/>
          <w:sz w:val="24"/>
          <w:szCs w:val="24"/>
          <w:lang w:eastAsia="en-GB"/>
        </w:rPr>
        <w:fldChar w:fldCharType="end"/>
      </w:r>
    </w:p>
    <w:p w:rsidR="00DF1BCD" w:rsidRDefault="00DF1BCD" w:rsidP="00E12BDA">
      <w:pPr>
        <w:pStyle w:val="NoSpacing"/>
        <w:jc w:val="both"/>
        <w:rPr>
          <w:rFonts w:ascii="Times New Roman" w:hAnsi="Times New Roman" w:cs="Times New Roman"/>
          <w:sz w:val="24"/>
          <w:szCs w:val="24"/>
          <w:lang w:eastAsia="en-GB"/>
        </w:rPr>
      </w:pPr>
    </w:p>
    <w:p w:rsidR="00284BED" w:rsidRPr="00284BED" w:rsidRDefault="00284BED" w:rsidP="00E378E3">
      <w:pPr>
        <w:pStyle w:val="NoSpacing"/>
        <w:jc w:val="both"/>
        <w:rPr>
          <w:rFonts w:ascii="Times New Roman" w:hAnsi="Times New Roman" w:cs="Times New Roman"/>
          <w:sz w:val="24"/>
          <w:szCs w:val="24"/>
        </w:rPr>
      </w:pPr>
      <w:hyperlink r:id="rId7" w:history="1">
        <w:r w:rsidRPr="00284BED">
          <w:rPr>
            <w:rStyle w:val="Hyperlink"/>
            <w:rFonts w:ascii="Times New Roman" w:hAnsi="Times New Roman" w:cs="Times New Roman"/>
            <w:sz w:val="24"/>
            <w:szCs w:val="24"/>
          </w:rPr>
          <w:t>https://committees.parliament.uk/writtenevidence/6025/pdf/</w:t>
        </w:r>
      </w:hyperlink>
      <w:r w:rsidRPr="00284BED">
        <w:rPr>
          <w:rFonts w:ascii="Times New Roman" w:hAnsi="Times New Roman" w:cs="Times New Roman"/>
          <w:sz w:val="24"/>
          <w:szCs w:val="24"/>
        </w:rPr>
        <w:t xml:space="preserve"> Malone House Group</w:t>
      </w:r>
    </w:p>
    <w:p w:rsidR="00284BED" w:rsidRPr="00284BED" w:rsidRDefault="00284BED" w:rsidP="00E378E3">
      <w:pPr>
        <w:pStyle w:val="NoSpacing"/>
        <w:jc w:val="both"/>
        <w:rPr>
          <w:rFonts w:ascii="Times New Roman" w:hAnsi="Times New Roman" w:cs="Times New Roman"/>
          <w:sz w:val="24"/>
          <w:szCs w:val="24"/>
        </w:rPr>
      </w:pPr>
    </w:p>
    <w:p w:rsidR="00B97F35" w:rsidRPr="00284BED" w:rsidRDefault="00B97F35" w:rsidP="00E378E3">
      <w:pPr>
        <w:pStyle w:val="NoSpacing"/>
        <w:jc w:val="both"/>
        <w:rPr>
          <w:rFonts w:ascii="Times New Roman" w:hAnsi="Times New Roman" w:cs="Times New Roman"/>
          <w:sz w:val="24"/>
          <w:szCs w:val="24"/>
        </w:rPr>
      </w:pPr>
      <w:hyperlink r:id="rId8" w:history="1">
        <w:r w:rsidRPr="00284BED">
          <w:rPr>
            <w:rStyle w:val="Hyperlink"/>
            <w:rFonts w:ascii="Times New Roman" w:hAnsi="Times New Roman" w:cs="Times New Roman"/>
            <w:sz w:val="24"/>
            <w:szCs w:val="24"/>
          </w:rPr>
          <w:t>https://committees.parliament.uk/writtenevidence/6421/pdf/</w:t>
        </w:r>
      </w:hyperlink>
      <w:r w:rsidRPr="00284BED">
        <w:rPr>
          <w:rFonts w:ascii="Times New Roman" w:hAnsi="Times New Roman" w:cs="Times New Roman"/>
          <w:sz w:val="24"/>
          <w:szCs w:val="24"/>
        </w:rPr>
        <w:t xml:space="preserve"> Police Federation</w:t>
      </w:r>
    </w:p>
    <w:p w:rsidR="00B97F35" w:rsidRDefault="00B97F35" w:rsidP="00E378E3">
      <w:pPr>
        <w:pStyle w:val="NoSpacing"/>
        <w:jc w:val="both"/>
      </w:pPr>
    </w:p>
    <w:p w:rsidR="00DF1BCD" w:rsidRDefault="00A75506" w:rsidP="00E378E3">
      <w:pPr>
        <w:pStyle w:val="NoSpacing"/>
        <w:jc w:val="both"/>
        <w:rPr>
          <w:rFonts w:ascii="Times New Roman" w:hAnsi="Times New Roman" w:cs="Times New Roman"/>
          <w:sz w:val="24"/>
          <w:szCs w:val="24"/>
          <w:lang w:eastAsia="en-GB"/>
        </w:rPr>
      </w:pPr>
      <w:hyperlink r:id="rId9" w:history="1">
        <w:r w:rsidR="00DE11AA" w:rsidRPr="00E57D55">
          <w:rPr>
            <w:rStyle w:val="Hyperlink"/>
            <w:rFonts w:ascii="Times New Roman" w:hAnsi="Times New Roman" w:cs="Times New Roman"/>
            <w:sz w:val="24"/>
            <w:szCs w:val="24"/>
            <w:lang w:eastAsia="en-GB"/>
          </w:rPr>
          <w:t>https://committees.parliament.uk/writtenevidence/5856/pdf/</w:t>
        </w:r>
      </w:hyperlink>
      <w:r w:rsidR="00DE11AA">
        <w:rPr>
          <w:rFonts w:ascii="Times New Roman" w:hAnsi="Times New Roman" w:cs="Times New Roman"/>
          <w:sz w:val="24"/>
          <w:szCs w:val="24"/>
          <w:lang w:eastAsia="en-GB"/>
        </w:rPr>
        <w:t xml:space="preserve"> Church of Ireland</w:t>
      </w:r>
      <w:r w:rsidR="00E378E3">
        <w:rPr>
          <w:rFonts w:ascii="Times New Roman" w:hAnsi="Times New Roman" w:cs="Times New Roman"/>
          <w:sz w:val="24"/>
          <w:szCs w:val="24"/>
          <w:lang w:eastAsia="en-GB"/>
        </w:rPr>
        <w:t>:</w:t>
      </w:r>
      <w:r w:rsidR="00E378E3" w:rsidRPr="00E378E3">
        <w:rPr>
          <w:rFonts w:ascii="Times New Roman" w:hAnsi="Times New Roman" w:cs="Times New Roman"/>
          <w:sz w:val="24"/>
          <w:szCs w:val="24"/>
          <w:lang w:eastAsia="en-GB"/>
        </w:rPr>
        <w:t xml:space="preserve"> Dr Kenneth Kearon</w:t>
      </w:r>
      <w:r w:rsidR="00E378E3">
        <w:rPr>
          <w:rFonts w:ascii="Times New Roman" w:hAnsi="Times New Roman" w:cs="Times New Roman"/>
          <w:sz w:val="24"/>
          <w:szCs w:val="24"/>
          <w:lang w:eastAsia="en-GB"/>
        </w:rPr>
        <w:t xml:space="preserve"> </w:t>
      </w:r>
      <w:r w:rsidR="00E378E3" w:rsidRPr="00E378E3">
        <w:rPr>
          <w:rFonts w:ascii="Times New Roman" w:hAnsi="Times New Roman" w:cs="Times New Roman"/>
          <w:sz w:val="24"/>
          <w:szCs w:val="24"/>
          <w:lang w:eastAsia="en-GB"/>
        </w:rPr>
        <w:t>Bishop of Limerick and Chair of the Church and Society Commission</w:t>
      </w:r>
    </w:p>
    <w:p w:rsidR="00993D71" w:rsidRDefault="00993D71" w:rsidP="00E12BDA">
      <w:pPr>
        <w:pStyle w:val="NoSpacing"/>
        <w:jc w:val="both"/>
        <w:rPr>
          <w:rFonts w:ascii="Times New Roman" w:hAnsi="Times New Roman" w:cs="Times New Roman"/>
          <w:sz w:val="24"/>
          <w:szCs w:val="24"/>
          <w:lang w:eastAsia="en-GB"/>
        </w:rPr>
      </w:pPr>
    </w:p>
    <w:p w:rsidR="001F6E00" w:rsidRDefault="00A75506" w:rsidP="00E12BDA">
      <w:pPr>
        <w:pStyle w:val="NoSpacing"/>
        <w:jc w:val="both"/>
        <w:rPr>
          <w:rFonts w:ascii="Times New Roman" w:hAnsi="Times New Roman" w:cs="Times New Roman"/>
          <w:sz w:val="24"/>
          <w:szCs w:val="24"/>
          <w:lang w:eastAsia="en-GB"/>
        </w:rPr>
      </w:pPr>
      <w:hyperlink r:id="rId10" w:history="1">
        <w:r w:rsidR="001F6E00" w:rsidRPr="00E57D55">
          <w:rPr>
            <w:rStyle w:val="Hyperlink"/>
            <w:rFonts w:ascii="Times New Roman" w:hAnsi="Times New Roman" w:cs="Times New Roman"/>
            <w:sz w:val="24"/>
            <w:szCs w:val="24"/>
            <w:lang w:eastAsia="en-GB"/>
          </w:rPr>
          <w:t>https://committees.parliament.uk/writtenevidence/5836/pdf/</w:t>
        </w:r>
      </w:hyperlink>
      <w:r w:rsidR="001F6E00">
        <w:rPr>
          <w:rFonts w:ascii="Times New Roman" w:hAnsi="Times New Roman" w:cs="Times New Roman"/>
          <w:sz w:val="24"/>
          <w:szCs w:val="24"/>
          <w:lang w:eastAsia="en-GB"/>
        </w:rPr>
        <w:t xml:space="preserve"> Presbyterian Church’s </w:t>
      </w:r>
      <w:r w:rsidR="001F6E00" w:rsidRPr="001F6E00">
        <w:rPr>
          <w:rFonts w:ascii="Times New Roman" w:hAnsi="Times New Roman" w:cs="Times New Roman"/>
          <w:sz w:val="24"/>
          <w:szCs w:val="24"/>
          <w:lang w:eastAsia="en-GB"/>
        </w:rPr>
        <w:t>Council for Public Affairs</w:t>
      </w:r>
    </w:p>
    <w:p w:rsidR="001F6E00" w:rsidRDefault="001F6E00" w:rsidP="001F6E00">
      <w:pPr>
        <w:pStyle w:val="NoSpacing"/>
        <w:jc w:val="both"/>
        <w:rPr>
          <w:rFonts w:ascii="Times New Roman" w:hAnsi="Times New Roman" w:cs="Times New Roman"/>
          <w:sz w:val="24"/>
          <w:szCs w:val="24"/>
          <w:lang w:eastAsia="en-GB"/>
        </w:rPr>
      </w:pPr>
    </w:p>
    <w:p w:rsidR="001F6E00" w:rsidRDefault="00A75506" w:rsidP="001F6E00">
      <w:pPr>
        <w:pStyle w:val="NoSpacing"/>
        <w:jc w:val="both"/>
        <w:rPr>
          <w:rFonts w:ascii="Times New Roman" w:hAnsi="Times New Roman" w:cs="Times New Roman"/>
          <w:sz w:val="24"/>
          <w:szCs w:val="24"/>
          <w:lang w:eastAsia="en-GB"/>
        </w:rPr>
      </w:pPr>
      <w:hyperlink r:id="rId11" w:history="1">
        <w:r w:rsidR="004B78A7" w:rsidRPr="00E57D55">
          <w:rPr>
            <w:rStyle w:val="Hyperlink"/>
            <w:rFonts w:ascii="Times New Roman" w:hAnsi="Times New Roman" w:cs="Times New Roman"/>
            <w:sz w:val="24"/>
            <w:szCs w:val="24"/>
            <w:lang w:eastAsia="en-GB"/>
          </w:rPr>
          <w:t>https://committees.parliament.uk/writtenevidence/5671/pdf/</w:t>
        </w:r>
      </w:hyperlink>
      <w:r w:rsidR="004B78A7">
        <w:rPr>
          <w:rFonts w:ascii="Times New Roman" w:hAnsi="Times New Roman" w:cs="Times New Roman"/>
          <w:sz w:val="24"/>
          <w:szCs w:val="24"/>
          <w:lang w:eastAsia="en-GB"/>
        </w:rPr>
        <w:t xml:space="preserve"> </w:t>
      </w:r>
      <w:r w:rsidR="001F6E00">
        <w:rPr>
          <w:rFonts w:ascii="Times New Roman" w:hAnsi="Times New Roman" w:cs="Times New Roman"/>
          <w:sz w:val="24"/>
          <w:szCs w:val="24"/>
          <w:lang w:eastAsia="en-GB"/>
        </w:rPr>
        <w:t>Archbishop Alan Harper and Gary Mason</w:t>
      </w:r>
    </w:p>
    <w:p w:rsidR="001F6E00" w:rsidRDefault="001F6E00" w:rsidP="00E12BDA">
      <w:pPr>
        <w:pStyle w:val="NoSpacing"/>
        <w:jc w:val="both"/>
        <w:rPr>
          <w:rFonts w:ascii="Times New Roman" w:hAnsi="Times New Roman" w:cs="Times New Roman"/>
          <w:sz w:val="24"/>
          <w:szCs w:val="24"/>
          <w:lang w:eastAsia="en-GB"/>
        </w:rPr>
      </w:pPr>
    </w:p>
    <w:p w:rsidR="001F6E00" w:rsidRDefault="00A75506" w:rsidP="001F6E00">
      <w:pPr>
        <w:pStyle w:val="NoSpacing"/>
        <w:jc w:val="both"/>
        <w:rPr>
          <w:rFonts w:ascii="Times New Roman" w:hAnsi="Times New Roman" w:cs="Times New Roman"/>
          <w:sz w:val="24"/>
          <w:szCs w:val="24"/>
          <w:lang w:eastAsia="en-GB"/>
        </w:rPr>
      </w:pPr>
      <w:hyperlink r:id="rId12" w:history="1">
        <w:r w:rsidR="004B78A7" w:rsidRPr="00E57D55">
          <w:rPr>
            <w:rStyle w:val="Hyperlink"/>
            <w:rFonts w:ascii="Times New Roman" w:hAnsi="Times New Roman" w:cs="Times New Roman"/>
            <w:sz w:val="24"/>
            <w:szCs w:val="24"/>
            <w:lang w:eastAsia="en-GB"/>
          </w:rPr>
          <w:t>https://committees.parliament.uk/writtenevidence/5575/pdf/</w:t>
        </w:r>
      </w:hyperlink>
      <w:r w:rsidR="004B78A7">
        <w:rPr>
          <w:rFonts w:ascii="Times New Roman" w:hAnsi="Times New Roman" w:cs="Times New Roman"/>
          <w:sz w:val="24"/>
          <w:szCs w:val="24"/>
          <w:lang w:eastAsia="en-GB"/>
        </w:rPr>
        <w:t xml:space="preserve"> </w:t>
      </w:r>
      <w:r w:rsidR="001F6E00">
        <w:rPr>
          <w:rFonts w:ascii="Times New Roman" w:hAnsi="Times New Roman" w:cs="Times New Roman"/>
          <w:sz w:val="24"/>
          <w:szCs w:val="24"/>
          <w:lang w:eastAsia="en-GB"/>
        </w:rPr>
        <w:t>Austen Morgan</w:t>
      </w:r>
    </w:p>
    <w:p w:rsidR="001F6E00" w:rsidRDefault="001F6E00" w:rsidP="001F6E00">
      <w:pPr>
        <w:pStyle w:val="NoSpacing"/>
        <w:jc w:val="both"/>
        <w:rPr>
          <w:rFonts w:ascii="Times New Roman" w:hAnsi="Times New Roman" w:cs="Times New Roman"/>
          <w:sz w:val="24"/>
          <w:szCs w:val="24"/>
          <w:lang w:eastAsia="en-GB"/>
        </w:rPr>
      </w:pPr>
    </w:p>
    <w:p w:rsidR="001F6E00" w:rsidRDefault="00A75506" w:rsidP="001F6E00">
      <w:pPr>
        <w:pStyle w:val="NoSpacing"/>
        <w:jc w:val="both"/>
        <w:rPr>
          <w:rFonts w:ascii="Times New Roman" w:hAnsi="Times New Roman" w:cs="Times New Roman"/>
          <w:sz w:val="24"/>
          <w:szCs w:val="24"/>
          <w:lang w:eastAsia="en-GB"/>
        </w:rPr>
      </w:pPr>
      <w:hyperlink r:id="rId13" w:history="1">
        <w:r w:rsidR="001F6E00" w:rsidRPr="00E57D55">
          <w:rPr>
            <w:rStyle w:val="Hyperlink"/>
            <w:rFonts w:ascii="Times New Roman" w:hAnsi="Times New Roman" w:cs="Times New Roman"/>
            <w:sz w:val="24"/>
            <w:szCs w:val="24"/>
            <w:lang w:eastAsia="en-GB"/>
          </w:rPr>
          <w:t>https://committees.parliament.uk/writtenevidence/5790/pdf/</w:t>
        </w:r>
      </w:hyperlink>
      <w:r w:rsidR="001F6E00">
        <w:rPr>
          <w:rFonts w:ascii="Times New Roman" w:hAnsi="Times New Roman" w:cs="Times New Roman"/>
          <w:sz w:val="24"/>
          <w:szCs w:val="24"/>
          <w:lang w:eastAsia="en-GB"/>
        </w:rPr>
        <w:t xml:space="preserve"> Peter Smith and Neil Faris</w:t>
      </w:r>
    </w:p>
    <w:p w:rsidR="00E378E3" w:rsidRDefault="00E378E3" w:rsidP="001F6E00">
      <w:pPr>
        <w:pStyle w:val="NoSpacing"/>
        <w:jc w:val="both"/>
        <w:rPr>
          <w:rFonts w:ascii="Times New Roman" w:hAnsi="Times New Roman" w:cs="Times New Roman"/>
          <w:sz w:val="24"/>
          <w:szCs w:val="24"/>
          <w:lang w:eastAsia="en-GB"/>
        </w:rPr>
      </w:pPr>
    </w:p>
    <w:p w:rsidR="00546FCA" w:rsidRDefault="00A75506" w:rsidP="00546FCA">
      <w:pPr>
        <w:pStyle w:val="NoSpacing"/>
        <w:jc w:val="both"/>
        <w:rPr>
          <w:rFonts w:ascii="Times New Roman" w:hAnsi="Times New Roman" w:cs="Times New Roman"/>
          <w:sz w:val="24"/>
          <w:szCs w:val="24"/>
          <w:lang w:eastAsia="en-GB"/>
        </w:rPr>
      </w:pPr>
      <w:hyperlink r:id="rId14" w:history="1">
        <w:r w:rsidR="00546FCA" w:rsidRPr="00E57D55">
          <w:rPr>
            <w:rStyle w:val="Hyperlink"/>
            <w:rFonts w:ascii="Times New Roman" w:hAnsi="Times New Roman" w:cs="Times New Roman"/>
            <w:sz w:val="24"/>
            <w:szCs w:val="24"/>
            <w:lang w:eastAsia="en-GB"/>
          </w:rPr>
          <w:t>https://committees.parliament.uk/writtenevidence/5760/pdf/</w:t>
        </w:r>
      </w:hyperlink>
      <w:r w:rsidR="00546FCA">
        <w:rPr>
          <w:rFonts w:ascii="Times New Roman" w:hAnsi="Times New Roman" w:cs="Times New Roman"/>
          <w:sz w:val="24"/>
          <w:szCs w:val="24"/>
          <w:lang w:eastAsia="en-GB"/>
        </w:rPr>
        <w:t xml:space="preserve"> Trevor Ringland</w:t>
      </w:r>
    </w:p>
    <w:p w:rsidR="00546FCA" w:rsidRDefault="00546FCA" w:rsidP="00546FCA">
      <w:pPr>
        <w:pStyle w:val="NoSpacing"/>
        <w:jc w:val="both"/>
        <w:rPr>
          <w:rFonts w:ascii="Times New Roman" w:hAnsi="Times New Roman" w:cs="Times New Roman"/>
          <w:sz w:val="24"/>
          <w:szCs w:val="24"/>
          <w:lang w:eastAsia="en-GB"/>
        </w:rPr>
      </w:pPr>
    </w:p>
    <w:p w:rsidR="00E34245" w:rsidRDefault="00A75506" w:rsidP="001F6E00">
      <w:pPr>
        <w:pStyle w:val="NoSpacing"/>
        <w:jc w:val="both"/>
        <w:rPr>
          <w:rFonts w:ascii="Times New Roman" w:hAnsi="Times New Roman" w:cs="Times New Roman"/>
          <w:sz w:val="24"/>
          <w:szCs w:val="24"/>
          <w:lang w:eastAsia="en-GB"/>
        </w:rPr>
      </w:pPr>
      <w:hyperlink r:id="rId15" w:history="1">
        <w:r w:rsidR="00E34245" w:rsidRPr="00E57D55">
          <w:rPr>
            <w:rStyle w:val="Hyperlink"/>
            <w:rFonts w:ascii="Times New Roman" w:hAnsi="Times New Roman" w:cs="Times New Roman"/>
            <w:sz w:val="24"/>
            <w:szCs w:val="24"/>
            <w:lang w:eastAsia="en-GB"/>
          </w:rPr>
          <w:t>https://committees.parliament.uk/writtenevidence/5314/pdf/</w:t>
        </w:r>
      </w:hyperlink>
      <w:r w:rsidR="00E34245">
        <w:rPr>
          <w:rFonts w:ascii="Times New Roman" w:hAnsi="Times New Roman" w:cs="Times New Roman"/>
          <w:sz w:val="24"/>
          <w:szCs w:val="24"/>
          <w:lang w:eastAsia="en-GB"/>
        </w:rPr>
        <w:t xml:space="preserve"> NI Retired Police Officers Ass</w:t>
      </w:r>
      <w:r w:rsidR="00546FCA">
        <w:rPr>
          <w:rFonts w:ascii="Times New Roman" w:hAnsi="Times New Roman" w:cs="Times New Roman"/>
          <w:sz w:val="24"/>
          <w:szCs w:val="24"/>
          <w:lang w:eastAsia="en-GB"/>
        </w:rPr>
        <w:t>ociation</w:t>
      </w:r>
      <w:r w:rsidR="00E34245">
        <w:rPr>
          <w:rFonts w:ascii="Times New Roman" w:hAnsi="Times New Roman" w:cs="Times New Roman"/>
          <w:sz w:val="24"/>
          <w:szCs w:val="24"/>
          <w:lang w:eastAsia="en-GB"/>
        </w:rPr>
        <w:t xml:space="preserve"> (NIRPOA)</w:t>
      </w:r>
    </w:p>
    <w:p w:rsidR="00E34245" w:rsidRDefault="00E34245" w:rsidP="001F6E00">
      <w:pPr>
        <w:pStyle w:val="NoSpacing"/>
        <w:jc w:val="both"/>
        <w:rPr>
          <w:rFonts w:ascii="Times New Roman" w:hAnsi="Times New Roman" w:cs="Times New Roman"/>
          <w:sz w:val="24"/>
          <w:szCs w:val="24"/>
          <w:lang w:eastAsia="en-GB"/>
        </w:rPr>
      </w:pPr>
    </w:p>
    <w:p w:rsidR="006631BB" w:rsidRDefault="00A75506" w:rsidP="001F6E00">
      <w:pPr>
        <w:pStyle w:val="NoSpacing"/>
        <w:jc w:val="both"/>
        <w:rPr>
          <w:rFonts w:ascii="Times New Roman" w:hAnsi="Times New Roman" w:cs="Times New Roman"/>
          <w:sz w:val="24"/>
          <w:szCs w:val="24"/>
          <w:lang w:eastAsia="en-GB"/>
        </w:rPr>
      </w:pPr>
      <w:hyperlink r:id="rId16" w:history="1">
        <w:r w:rsidR="006631BB" w:rsidRPr="00E57D55">
          <w:rPr>
            <w:rStyle w:val="Hyperlink"/>
            <w:rFonts w:ascii="Times New Roman" w:hAnsi="Times New Roman" w:cs="Times New Roman"/>
            <w:sz w:val="24"/>
            <w:szCs w:val="24"/>
            <w:lang w:eastAsia="en-GB"/>
          </w:rPr>
          <w:t>https://committees.parliament.uk/writtenevidence/5838/pdf/</w:t>
        </w:r>
      </w:hyperlink>
      <w:r w:rsidR="006631BB">
        <w:rPr>
          <w:rFonts w:ascii="Times New Roman" w:hAnsi="Times New Roman" w:cs="Times New Roman"/>
          <w:sz w:val="24"/>
          <w:szCs w:val="24"/>
          <w:lang w:eastAsia="en-GB"/>
        </w:rPr>
        <w:t xml:space="preserve"> SEFF and IVU</w:t>
      </w:r>
    </w:p>
    <w:p w:rsidR="006631BB" w:rsidRDefault="006631BB" w:rsidP="001F6E00">
      <w:pPr>
        <w:pStyle w:val="NoSpacing"/>
        <w:jc w:val="both"/>
        <w:rPr>
          <w:rFonts w:ascii="Times New Roman" w:hAnsi="Times New Roman" w:cs="Times New Roman"/>
          <w:sz w:val="24"/>
          <w:szCs w:val="24"/>
          <w:lang w:eastAsia="en-GB"/>
        </w:rPr>
      </w:pPr>
    </w:p>
    <w:p w:rsidR="006631BB" w:rsidRDefault="006631BB" w:rsidP="001F6E00">
      <w:pPr>
        <w:pStyle w:val="NoSpacing"/>
        <w:jc w:val="both"/>
        <w:rPr>
          <w:rFonts w:ascii="Times New Roman" w:hAnsi="Times New Roman" w:cs="Times New Roman"/>
          <w:sz w:val="24"/>
          <w:szCs w:val="24"/>
          <w:lang w:eastAsia="en-GB"/>
        </w:rPr>
      </w:pPr>
    </w:p>
    <w:p w:rsidR="006631BB" w:rsidRDefault="00A75506" w:rsidP="001F6E00">
      <w:pPr>
        <w:pStyle w:val="NoSpacing"/>
        <w:jc w:val="both"/>
        <w:rPr>
          <w:rFonts w:ascii="Times New Roman" w:hAnsi="Times New Roman" w:cs="Times New Roman"/>
          <w:sz w:val="24"/>
          <w:szCs w:val="24"/>
          <w:lang w:eastAsia="en-GB"/>
        </w:rPr>
      </w:pPr>
      <w:hyperlink r:id="rId17" w:history="1">
        <w:r w:rsidR="006631BB" w:rsidRPr="00E57D55">
          <w:rPr>
            <w:rStyle w:val="Hyperlink"/>
            <w:rFonts w:ascii="Times New Roman" w:hAnsi="Times New Roman" w:cs="Times New Roman"/>
            <w:sz w:val="24"/>
            <w:szCs w:val="24"/>
            <w:lang w:eastAsia="en-GB"/>
          </w:rPr>
          <w:t>https://committees.parliament.uk/writtenevidence/3005/pdf/</w:t>
        </w:r>
      </w:hyperlink>
      <w:r w:rsidR="006631BB">
        <w:rPr>
          <w:rFonts w:ascii="Times New Roman" w:hAnsi="Times New Roman" w:cs="Times New Roman"/>
          <w:sz w:val="24"/>
          <w:szCs w:val="24"/>
          <w:lang w:eastAsia="en-GB"/>
        </w:rPr>
        <w:t xml:space="preserve"> Robin Horsfall (veteran)</w:t>
      </w:r>
    </w:p>
    <w:p w:rsidR="004B78A7" w:rsidRDefault="004B78A7" w:rsidP="00546FCA">
      <w:pPr>
        <w:pStyle w:val="NoSpacing"/>
        <w:jc w:val="both"/>
        <w:rPr>
          <w:rFonts w:ascii="Times New Roman" w:hAnsi="Times New Roman" w:cs="Times New Roman"/>
          <w:sz w:val="24"/>
          <w:szCs w:val="24"/>
          <w:lang w:eastAsia="en-GB"/>
        </w:rPr>
      </w:pPr>
    </w:p>
    <w:p w:rsidR="00546FCA" w:rsidRDefault="00A75506" w:rsidP="00546FCA">
      <w:pPr>
        <w:pStyle w:val="NoSpacing"/>
        <w:jc w:val="both"/>
        <w:rPr>
          <w:rFonts w:ascii="Times New Roman" w:hAnsi="Times New Roman" w:cs="Times New Roman"/>
          <w:sz w:val="24"/>
          <w:szCs w:val="24"/>
          <w:lang w:eastAsia="en-GB"/>
        </w:rPr>
      </w:pPr>
      <w:hyperlink r:id="rId18" w:history="1">
        <w:r w:rsidR="004B78A7" w:rsidRPr="00E57D55">
          <w:rPr>
            <w:rStyle w:val="Hyperlink"/>
            <w:rFonts w:ascii="Times New Roman" w:hAnsi="Times New Roman" w:cs="Times New Roman"/>
            <w:sz w:val="24"/>
            <w:szCs w:val="24"/>
            <w:lang w:eastAsia="en-GB"/>
          </w:rPr>
          <w:t>https://committees.parliament.uk/writtenevidence/5687/pdf/</w:t>
        </w:r>
      </w:hyperlink>
      <w:r w:rsidR="004B78A7">
        <w:rPr>
          <w:rFonts w:ascii="Times New Roman" w:hAnsi="Times New Roman" w:cs="Times New Roman"/>
          <w:sz w:val="24"/>
          <w:szCs w:val="24"/>
          <w:lang w:eastAsia="en-GB"/>
        </w:rPr>
        <w:t xml:space="preserve"> </w:t>
      </w:r>
      <w:r w:rsidR="00546FCA">
        <w:rPr>
          <w:rFonts w:ascii="Times New Roman" w:hAnsi="Times New Roman" w:cs="Times New Roman"/>
          <w:sz w:val="24"/>
          <w:szCs w:val="24"/>
          <w:lang w:eastAsia="en-GB"/>
        </w:rPr>
        <w:t>Professor Brice Dickson</w:t>
      </w:r>
    </w:p>
    <w:p w:rsidR="00546FCA" w:rsidRDefault="00546FCA" w:rsidP="00546FCA">
      <w:pPr>
        <w:pStyle w:val="NoSpacing"/>
        <w:jc w:val="both"/>
        <w:rPr>
          <w:rFonts w:ascii="Times New Roman" w:hAnsi="Times New Roman" w:cs="Times New Roman"/>
          <w:sz w:val="24"/>
          <w:szCs w:val="24"/>
          <w:lang w:eastAsia="en-GB"/>
        </w:rPr>
      </w:pPr>
    </w:p>
    <w:p w:rsidR="00B97F35" w:rsidRDefault="00B97F35" w:rsidP="00546FCA">
      <w:pPr>
        <w:pStyle w:val="NoSpacing"/>
        <w:jc w:val="both"/>
        <w:rPr>
          <w:rFonts w:ascii="Times New Roman" w:hAnsi="Times New Roman" w:cs="Times New Roman"/>
          <w:sz w:val="24"/>
          <w:szCs w:val="24"/>
          <w:lang w:eastAsia="en-GB"/>
        </w:rPr>
      </w:pPr>
      <w:hyperlink r:id="rId19" w:history="1">
        <w:r w:rsidRPr="00D64548">
          <w:rPr>
            <w:rStyle w:val="Hyperlink"/>
            <w:rFonts w:ascii="Times New Roman" w:hAnsi="Times New Roman" w:cs="Times New Roman"/>
            <w:sz w:val="24"/>
            <w:szCs w:val="24"/>
            <w:lang w:eastAsia="en-GB"/>
          </w:rPr>
          <w:t>https://committees.parliament.uk/writtenevidence/6</w:t>
        </w:r>
        <w:r w:rsidRPr="00D64548">
          <w:rPr>
            <w:rStyle w:val="Hyperlink"/>
            <w:rFonts w:ascii="Times New Roman" w:hAnsi="Times New Roman" w:cs="Times New Roman"/>
            <w:sz w:val="24"/>
            <w:szCs w:val="24"/>
            <w:lang w:eastAsia="en-GB"/>
          </w:rPr>
          <w:t>0</w:t>
        </w:r>
        <w:r w:rsidRPr="00D64548">
          <w:rPr>
            <w:rStyle w:val="Hyperlink"/>
            <w:rFonts w:ascii="Times New Roman" w:hAnsi="Times New Roman" w:cs="Times New Roman"/>
            <w:sz w:val="24"/>
            <w:szCs w:val="24"/>
            <w:lang w:eastAsia="en-GB"/>
          </w:rPr>
          <w:t>09/pdf/</w:t>
        </w:r>
      </w:hyperlink>
      <w:r>
        <w:rPr>
          <w:rFonts w:ascii="Times New Roman" w:hAnsi="Times New Roman" w:cs="Times New Roman"/>
          <w:sz w:val="24"/>
          <w:szCs w:val="24"/>
          <w:lang w:eastAsia="en-GB"/>
        </w:rPr>
        <w:t xml:space="preserve"> NIHRC</w:t>
      </w:r>
    </w:p>
    <w:p w:rsidR="00284BED" w:rsidRDefault="00284BED" w:rsidP="00546FCA">
      <w:pPr>
        <w:pStyle w:val="NoSpacing"/>
        <w:jc w:val="both"/>
        <w:rPr>
          <w:rFonts w:ascii="Times New Roman" w:hAnsi="Times New Roman" w:cs="Times New Roman"/>
          <w:sz w:val="24"/>
          <w:szCs w:val="24"/>
          <w:lang w:eastAsia="en-GB"/>
        </w:rPr>
      </w:pPr>
    </w:p>
    <w:p w:rsidR="00B97F35" w:rsidRDefault="00B97F35" w:rsidP="00546FCA">
      <w:pPr>
        <w:pStyle w:val="NoSpacing"/>
        <w:jc w:val="both"/>
        <w:rPr>
          <w:rFonts w:ascii="Times New Roman" w:hAnsi="Times New Roman" w:cs="Times New Roman"/>
          <w:sz w:val="24"/>
          <w:szCs w:val="24"/>
          <w:lang w:eastAsia="en-GB"/>
        </w:rPr>
      </w:pPr>
      <w:hyperlink r:id="rId20" w:history="1">
        <w:r w:rsidRPr="00D64548">
          <w:rPr>
            <w:rStyle w:val="Hyperlink"/>
            <w:rFonts w:ascii="Times New Roman" w:hAnsi="Times New Roman" w:cs="Times New Roman"/>
            <w:sz w:val="24"/>
            <w:szCs w:val="24"/>
            <w:lang w:eastAsia="en-GB"/>
          </w:rPr>
          <w:t>https://committees.parliament.uk</w:t>
        </w:r>
        <w:r w:rsidRPr="00D64548">
          <w:rPr>
            <w:rStyle w:val="Hyperlink"/>
            <w:rFonts w:ascii="Times New Roman" w:hAnsi="Times New Roman" w:cs="Times New Roman"/>
            <w:sz w:val="24"/>
            <w:szCs w:val="24"/>
            <w:lang w:eastAsia="en-GB"/>
          </w:rPr>
          <w:t>/</w:t>
        </w:r>
        <w:r w:rsidRPr="00D64548">
          <w:rPr>
            <w:rStyle w:val="Hyperlink"/>
            <w:rFonts w:ascii="Times New Roman" w:hAnsi="Times New Roman" w:cs="Times New Roman"/>
            <w:sz w:val="24"/>
            <w:szCs w:val="24"/>
            <w:lang w:eastAsia="en-GB"/>
          </w:rPr>
          <w:t>writtene</w:t>
        </w:r>
        <w:r w:rsidRPr="00D64548">
          <w:rPr>
            <w:rStyle w:val="Hyperlink"/>
            <w:rFonts w:ascii="Times New Roman" w:hAnsi="Times New Roman" w:cs="Times New Roman"/>
            <w:sz w:val="24"/>
            <w:szCs w:val="24"/>
            <w:lang w:eastAsia="en-GB"/>
          </w:rPr>
          <w:t>v</w:t>
        </w:r>
        <w:r w:rsidRPr="00D64548">
          <w:rPr>
            <w:rStyle w:val="Hyperlink"/>
            <w:rFonts w:ascii="Times New Roman" w:hAnsi="Times New Roman" w:cs="Times New Roman"/>
            <w:sz w:val="24"/>
            <w:szCs w:val="24"/>
            <w:lang w:eastAsia="en-GB"/>
          </w:rPr>
          <w:t>idence/5977/pdf/</w:t>
        </w:r>
      </w:hyperlink>
      <w:r>
        <w:rPr>
          <w:rFonts w:ascii="Times New Roman" w:hAnsi="Times New Roman" w:cs="Times New Roman"/>
          <w:sz w:val="24"/>
          <w:szCs w:val="24"/>
          <w:lang w:eastAsia="en-GB"/>
        </w:rPr>
        <w:t xml:space="preserve"> QUB Model Bill Team</w:t>
      </w:r>
    </w:p>
    <w:p w:rsidR="008722AC" w:rsidRDefault="008722AC" w:rsidP="00546FCA">
      <w:pPr>
        <w:pStyle w:val="NoSpacing"/>
        <w:jc w:val="both"/>
        <w:rPr>
          <w:rFonts w:ascii="Times New Roman" w:hAnsi="Times New Roman" w:cs="Times New Roman"/>
          <w:sz w:val="24"/>
          <w:szCs w:val="24"/>
          <w:lang w:eastAsia="en-GB"/>
        </w:rPr>
      </w:pPr>
    </w:p>
    <w:p w:rsidR="00546FCA" w:rsidRDefault="00A75506" w:rsidP="00546FCA">
      <w:pPr>
        <w:pStyle w:val="NoSpacing"/>
        <w:jc w:val="both"/>
        <w:rPr>
          <w:rFonts w:ascii="Times New Roman" w:hAnsi="Times New Roman" w:cs="Times New Roman"/>
          <w:sz w:val="24"/>
          <w:szCs w:val="24"/>
          <w:lang w:eastAsia="en-GB"/>
        </w:rPr>
      </w:pPr>
      <w:hyperlink r:id="rId21" w:history="1">
        <w:r w:rsidR="00546FCA" w:rsidRPr="00E57D55">
          <w:rPr>
            <w:rStyle w:val="Hyperlink"/>
            <w:rFonts w:ascii="Times New Roman" w:hAnsi="Times New Roman" w:cs="Times New Roman"/>
            <w:sz w:val="24"/>
            <w:szCs w:val="24"/>
            <w:lang w:eastAsia="en-GB"/>
          </w:rPr>
          <w:t>https://committees.parliament.uk/writtenevidence/5841/pdf/</w:t>
        </w:r>
      </w:hyperlink>
      <w:r w:rsidR="00546FCA">
        <w:rPr>
          <w:rFonts w:ascii="Times New Roman" w:hAnsi="Times New Roman" w:cs="Times New Roman"/>
          <w:sz w:val="24"/>
          <w:szCs w:val="24"/>
          <w:lang w:eastAsia="en-GB"/>
        </w:rPr>
        <w:t xml:space="preserve"> Luke Moffett, QUB Human Rights Centre</w:t>
      </w:r>
    </w:p>
    <w:bookmarkEnd w:id="0"/>
    <w:p w:rsidR="004C6948" w:rsidRDefault="004C6948" w:rsidP="00546FCA">
      <w:pPr>
        <w:pStyle w:val="NoSpacing"/>
        <w:jc w:val="both"/>
        <w:rPr>
          <w:rFonts w:ascii="Times New Roman" w:hAnsi="Times New Roman" w:cs="Times New Roman"/>
          <w:sz w:val="24"/>
          <w:szCs w:val="24"/>
          <w:lang w:eastAsia="en-GB"/>
        </w:rPr>
      </w:pPr>
    </w:p>
    <w:p w:rsidR="00CD63EE" w:rsidRDefault="00CD63EE" w:rsidP="00E12BDA">
      <w:pPr>
        <w:pStyle w:val="NoSpacing"/>
        <w:jc w:val="both"/>
        <w:rPr>
          <w:rFonts w:ascii="Times New Roman" w:hAnsi="Times New Roman" w:cs="Times New Roman"/>
          <w:sz w:val="24"/>
          <w:szCs w:val="24"/>
          <w:lang w:eastAsia="en-GB"/>
        </w:rPr>
      </w:pPr>
    </w:p>
    <w:p w:rsidR="00CD63EE" w:rsidRDefault="00CD63EE" w:rsidP="00E12BDA">
      <w:pPr>
        <w:pStyle w:val="NoSpacing"/>
        <w:jc w:val="both"/>
        <w:rPr>
          <w:rFonts w:ascii="Times New Roman" w:hAnsi="Times New Roman" w:cs="Times New Roman"/>
          <w:sz w:val="24"/>
          <w:szCs w:val="24"/>
          <w:lang w:eastAsia="en-GB"/>
        </w:rPr>
      </w:pPr>
    </w:p>
    <w:p w:rsidR="00582B95" w:rsidRDefault="00582B95" w:rsidP="00E12BDA">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We are a</w:t>
      </w:r>
      <w:r w:rsidRPr="00E12BDA">
        <w:rPr>
          <w:rFonts w:ascii="Times New Roman" w:hAnsi="Times New Roman" w:cs="Times New Roman"/>
          <w:sz w:val="24"/>
          <w:szCs w:val="24"/>
          <w:lang w:eastAsia="en-GB"/>
        </w:rPr>
        <w:t xml:space="preserve">gain submitting evidence to the Northern Ireland Affairs Committee </w:t>
      </w:r>
      <w:r>
        <w:rPr>
          <w:rFonts w:ascii="Times New Roman" w:hAnsi="Times New Roman" w:cs="Times New Roman"/>
          <w:sz w:val="24"/>
          <w:szCs w:val="24"/>
          <w:lang w:eastAsia="en-GB"/>
        </w:rPr>
        <w:t xml:space="preserve">(NIAC) </w:t>
      </w:r>
      <w:r w:rsidRPr="00E12BDA">
        <w:rPr>
          <w:rFonts w:ascii="Times New Roman" w:hAnsi="Times New Roman" w:cs="Times New Roman"/>
          <w:sz w:val="24"/>
          <w:szCs w:val="24"/>
          <w:lang w:eastAsia="en-GB"/>
        </w:rPr>
        <w:t>on the matter of the government’s new proposals</w:t>
      </w:r>
      <w:r>
        <w:rPr>
          <w:rFonts w:ascii="Times New Roman" w:hAnsi="Times New Roman" w:cs="Times New Roman"/>
          <w:sz w:val="24"/>
          <w:szCs w:val="24"/>
          <w:lang w:eastAsia="en-GB"/>
        </w:rPr>
        <w:t xml:space="preserve"> on legacy legislation</w:t>
      </w:r>
      <w:r w:rsidRPr="00E12BDA">
        <w:rPr>
          <w:rFonts w:ascii="Times New Roman" w:hAnsi="Times New Roman" w:cs="Times New Roman"/>
          <w:sz w:val="24"/>
          <w:szCs w:val="24"/>
          <w:lang w:eastAsia="en-GB"/>
        </w:rPr>
        <w:t>.</w:t>
      </w:r>
    </w:p>
    <w:p w:rsidR="00284BED" w:rsidRDefault="00284BED" w:rsidP="00E12BDA">
      <w:pPr>
        <w:pStyle w:val="NoSpacing"/>
        <w:jc w:val="both"/>
        <w:rPr>
          <w:rFonts w:ascii="Times New Roman" w:hAnsi="Times New Roman" w:cs="Times New Roman"/>
          <w:sz w:val="24"/>
          <w:szCs w:val="24"/>
          <w:lang w:eastAsia="en-GB"/>
        </w:rPr>
      </w:pPr>
    </w:p>
    <w:p w:rsidR="00284BED" w:rsidRPr="00E12BDA" w:rsidRDefault="00284BED" w:rsidP="00E12BDA">
      <w:pPr>
        <w:pStyle w:val="NoSpacing"/>
        <w:jc w:val="both"/>
        <w:rPr>
          <w:rFonts w:ascii="Times New Roman" w:hAnsi="Times New Roman" w:cs="Times New Roman"/>
          <w:b/>
          <w:sz w:val="24"/>
          <w:szCs w:val="24"/>
          <w:lang w:eastAsia="en-GB"/>
        </w:rPr>
      </w:pPr>
      <w:hyperlink r:id="rId22" w:history="1">
        <w:r w:rsidRPr="00284BED">
          <w:rPr>
            <w:rStyle w:val="Hyperlink"/>
            <w:rFonts w:ascii="Times New Roman" w:hAnsi="Times New Roman" w:cs="Times New Roman"/>
            <w:sz w:val="24"/>
            <w:szCs w:val="24"/>
          </w:rPr>
          <w:t>https://committees.parliament.uk/writtenevidence/6025/pdf/</w:t>
        </w:r>
      </w:hyperlink>
      <w:r w:rsidRPr="00284BED">
        <w:rPr>
          <w:rFonts w:ascii="Times New Roman" w:hAnsi="Times New Roman" w:cs="Times New Roman"/>
          <w:sz w:val="24"/>
          <w:szCs w:val="24"/>
        </w:rPr>
        <w:t xml:space="preserve"> Malone House Group</w:t>
      </w:r>
    </w:p>
    <w:p w:rsidR="0021556B" w:rsidRPr="00E12BDA" w:rsidRDefault="0021556B" w:rsidP="00E12BDA">
      <w:pPr>
        <w:pStyle w:val="NoSpacing"/>
        <w:jc w:val="both"/>
        <w:rPr>
          <w:rStyle w:val="Hyperlink"/>
          <w:rFonts w:ascii="Times New Roman" w:hAnsi="Times New Roman" w:cs="Times New Roman"/>
          <w:b/>
          <w:sz w:val="24"/>
          <w:szCs w:val="24"/>
          <w:lang w:eastAsia="en-GB"/>
        </w:rPr>
      </w:pPr>
    </w:p>
    <w:p w:rsidR="00E0748D" w:rsidRPr="00E12BDA" w:rsidRDefault="00E0748D" w:rsidP="00E12BDA">
      <w:pPr>
        <w:pStyle w:val="NoSpacing"/>
        <w:jc w:val="both"/>
        <w:rPr>
          <w:rFonts w:ascii="Times New Roman" w:hAnsi="Times New Roman" w:cs="Times New Roman"/>
          <w:sz w:val="24"/>
          <w:szCs w:val="24"/>
        </w:rPr>
      </w:pPr>
      <w:r w:rsidRPr="00E12BDA">
        <w:rPr>
          <w:rFonts w:ascii="Times New Roman" w:hAnsi="Times New Roman" w:cs="Times New Roman"/>
          <w:sz w:val="24"/>
          <w:szCs w:val="24"/>
        </w:rPr>
        <w:t>The Malone House Group’s contributors and associates range over the academic, legal, journalistic and political worlds, as well as representatives of victims</w:t>
      </w:r>
      <w:r w:rsidR="00B27A58">
        <w:rPr>
          <w:rFonts w:ascii="Times New Roman" w:hAnsi="Times New Roman" w:cs="Times New Roman"/>
          <w:sz w:val="24"/>
          <w:szCs w:val="24"/>
        </w:rPr>
        <w:t>,</w:t>
      </w:r>
      <w:r w:rsidRPr="00E12BDA">
        <w:rPr>
          <w:rFonts w:ascii="Times New Roman" w:hAnsi="Times New Roman" w:cs="Times New Roman"/>
          <w:sz w:val="24"/>
          <w:szCs w:val="24"/>
        </w:rPr>
        <w:t xml:space="preserve"> and bereaved individuals themselves. Current key participants are </w:t>
      </w:r>
      <w:proofErr w:type="gramStart"/>
      <w:r w:rsidRPr="00E12BDA">
        <w:rPr>
          <w:rFonts w:ascii="Times New Roman" w:hAnsi="Times New Roman" w:cs="Times New Roman"/>
          <w:sz w:val="24"/>
          <w:szCs w:val="24"/>
        </w:rPr>
        <w:t>myself</w:t>
      </w:r>
      <w:proofErr w:type="gramEnd"/>
      <w:r w:rsidRPr="00E12BDA">
        <w:rPr>
          <w:rFonts w:ascii="Times New Roman" w:hAnsi="Times New Roman" w:cs="Times New Roman"/>
          <w:sz w:val="24"/>
          <w:szCs w:val="24"/>
        </w:rPr>
        <w:t xml:space="preserve">, Jeffrey Dudgeon MBE, a former Ulster Unionist Party Belfast City councillor, author and human rights activist, Belfast solicitor Neil Faris, Ulster University political scientist Professor Arthur Aughey, expert in government administration Bill Smith, and William Matchett a former RUC officer and writer. Some in the Group will be making </w:t>
      </w:r>
      <w:r w:rsidR="00582B95">
        <w:rPr>
          <w:rFonts w:ascii="Times New Roman" w:hAnsi="Times New Roman" w:cs="Times New Roman"/>
          <w:sz w:val="24"/>
          <w:szCs w:val="24"/>
        </w:rPr>
        <w:t xml:space="preserve">individual </w:t>
      </w:r>
      <w:r w:rsidRPr="00E12BDA">
        <w:rPr>
          <w:rFonts w:ascii="Times New Roman" w:hAnsi="Times New Roman" w:cs="Times New Roman"/>
          <w:sz w:val="24"/>
          <w:szCs w:val="24"/>
        </w:rPr>
        <w:t>submissio</w:t>
      </w:r>
      <w:r w:rsidR="00582B95">
        <w:rPr>
          <w:rFonts w:ascii="Times New Roman" w:hAnsi="Times New Roman" w:cs="Times New Roman"/>
          <w:sz w:val="24"/>
          <w:szCs w:val="24"/>
        </w:rPr>
        <w:t>ns to NIAC</w:t>
      </w:r>
      <w:r w:rsidRPr="00E12BDA">
        <w:rPr>
          <w:rFonts w:ascii="Times New Roman" w:hAnsi="Times New Roman" w:cs="Times New Roman"/>
          <w:sz w:val="24"/>
          <w:szCs w:val="24"/>
        </w:rPr>
        <w:t xml:space="preserve">. </w:t>
      </w:r>
    </w:p>
    <w:p w:rsidR="00E0748D" w:rsidRPr="00E12BDA" w:rsidRDefault="00E0748D" w:rsidP="00E12BDA">
      <w:pPr>
        <w:pStyle w:val="NoSpacing"/>
        <w:jc w:val="both"/>
        <w:rPr>
          <w:rFonts w:ascii="Times New Roman" w:hAnsi="Times New Roman" w:cs="Times New Roman"/>
          <w:sz w:val="24"/>
          <w:szCs w:val="24"/>
        </w:rPr>
      </w:pPr>
    </w:p>
    <w:p w:rsidR="00E0748D" w:rsidRDefault="00E0748D" w:rsidP="00E12BDA">
      <w:pPr>
        <w:pStyle w:val="NoSpacing"/>
        <w:jc w:val="both"/>
        <w:rPr>
          <w:rFonts w:ascii="Times New Roman" w:hAnsi="Times New Roman" w:cs="Times New Roman"/>
          <w:sz w:val="24"/>
          <w:szCs w:val="24"/>
        </w:rPr>
      </w:pPr>
      <w:r w:rsidRPr="00E12BDA">
        <w:rPr>
          <w:rFonts w:ascii="Times New Roman" w:hAnsi="Times New Roman" w:cs="Times New Roman"/>
          <w:sz w:val="24"/>
          <w:szCs w:val="24"/>
        </w:rPr>
        <w:t xml:space="preserve">We submitted </w:t>
      </w:r>
      <w:r w:rsidR="00582B95">
        <w:rPr>
          <w:rFonts w:ascii="Times New Roman" w:hAnsi="Times New Roman" w:cs="Times New Roman"/>
          <w:sz w:val="24"/>
          <w:szCs w:val="24"/>
        </w:rPr>
        <w:t xml:space="preserve">evidence </w:t>
      </w:r>
      <w:r w:rsidRPr="00E12BDA">
        <w:rPr>
          <w:rFonts w:ascii="Times New Roman" w:hAnsi="Times New Roman" w:cs="Times New Roman"/>
          <w:sz w:val="24"/>
          <w:szCs w:val="24"/>
        </w:rPr>
        <w:t xml:space="preserve">to the Committee on 1 June 2018 in relation to its previous </w:t>
      </w:r>
      <w:r w:rsidR="007C5493">
        <w:rPr>
          <w:rFonts w:ascii="Times New Roman" w:hAnsi="Times New Roman" w:cs="Times New Roman"/>
          <w:sz w:val="24"/>
          <w:szCs w:val="24"/>
        </w:rPr>
        <w:t>inquiry</w:t>
      </w:r>
      <w:r w:rsidRPr="00E12BDA">
        <w:rPr>
          <w:rFonts w:ascii="Times New Roman" w:hAnsi="Times New Roman" w:cs="Times New Roman"/>
          <w:sz w:val="24"/>
          <w:szCs w:val="24"/>
        </w:rPr>
        <w:t xml:space="preserve"> </w:t>
      </w:r>
      <w:r w:rsidR="00582B95">
        <w:rPr>
          <w:rFonts w:ascii="Times New Roman" w:hAnsi="Times New Roman" w:cs="Times New Roman"/>
          <w:sz w:val="24"/>
          <w:szCs w:val="24"/>
        </w:rPr>
        <w:t xml:space="preserve">on the subject entitled </w:t>
      </w:r>
      <w:r w:rsidRPr="00E12BDA">
        <w:rPr>
          <w:rFonts w:ascii="Times New Roman" w:hAnsi="Times New Roman" w:cs="Times New Roman"/>
          <w:i/>
          <w:sz w:val="24"/>
          <w:szCs w:val="24"/>
        </w:rPr>
        <w:t>Addressing the Legacy of Northern Ireland’s Past</w:t>
      </w:r>
      <w:r w:rsidRPr="00E12BDA">
        <w:rPr>
          <w:rFonts w:ascii="Times New Roman" w:hAnsi="Times New Roman" w:cs="Times New Roman"/>
          <w:sz w:val="24"/>
          <w:szCs w:val="24"/>
        </w:rPr>
        <w:t xml:space="preserve"> but were not called </w:t>
      </w:r>
      <w:r w:rsidR="00582B95">
        <w:rPr>
          <w:rFonts w:ascii="Times New Roman" w:hAnsi="Times New Roman" w:cs="Times New Roman"/>
          <w:sz w:val="24"/>
          <w:szCs w:val="24"/>
        </w:rPr>
        <w:t xml:space="preserve">as witnesses </w:t>
      </w:r>
      <w:r w:rsidRPr="00E12BDA">
        <w:rPr>
          <w:rFonts w:ascii="Times New Roman" w:hAnsi="Times New Roman" w:cs="Times New Roman"/>
          <w:sz w:val="24"/>
          <w:szCs w:val="24"/>
        </w:rPr>
        <w:t xml:space="preserve">to give evidence. We are more than happy </w:t>
      </w:r>
      <w:r w:rsidR="00582B95">
        <w:rPr>
          <w:rFonts w:ascii="Times New Roman" w:hAnsi="Times New Roman" w:cs="Times New Roman"/>
          <w:sz w:val="24"/>
          <w:szCs w:val="24"/>
        </w:rPr>
        <w:t>to do so during this i</w:t>
      </w:r>
      <w:r w:rsidRPr="00E12BDA">
        <w:rPr>
          <w:rFonts w:ascii="Times New Roman" w:hAnsi="Times New Roman" w:cs="Times New Roman"/>
          <w:sz w:val="24"/>
          <w:szCs w:val="24"/>
        </w:rPr>
        <w:t>nquiry, as a group or individually.</w:t>
      </w:r>
      <w:r w:rsidR="009A1057" w:rsidRPr="009A1057">
        <w:rPr>
          <w:rFonts w:ascii="Times New Roman" w:hAnsi="Times New Roman" w:cs="Times New Roman"/>
          <w:sz w:val="24"/>
          <w:szCs w:val="24"/>
        </w:rPr>
        <w:t xml:space="preserve"> </w:t>
      </w:r>
      <w:r w:rsidR="009A1057">
        <w:rPr>
          <w:rFonts w:ascii="Times New Roman" w:hAnsi="Times New Roman" w:cs="Times New Roman"/>
          <w:sz w:val="24"/>
          <w:szCs w:val="24"/>
        </w:rPr>
        <w:t>We</w:t>
      </w:r>
      <w:r w:rsidR="009A1057" w:rsidRPr="00E12BDA">
        <w:rPr>
          <w:rFonts w:ascii="Times New Roman" w:hAnsi="Times New Roman" w:cs="Times New Roman"/>
          <w:sz w:val="24"/>
          <w:szCs w:val="24"/>
        </w:rPr>
        <w:t xml:space="preserve"> offer a view that is distinctly different from the conventional wisdom in the media and the academy in Northern Ireland</w:t>
      </w:r>
      <w:r w:rsidR="009A1057">
        <w:rPr>
          <w:rFonts w:ascii="Times New Roman" w:hAnsi="Times New Roman" w:cs="Times New Roman"/>
          <w:sz w:val="24"/>
          <w:szCs w:val="24"/>
        </w:rPr>
        <w:t>.</w:t>
      </w:r>
    </w:p>
    <w:p w:rsidR="00E12BDA" w:rsidRPr="00E12BDA" w:rsidRDefault="00E12BDA" w:rsidP="00E12BDA">
      <w:pPr>
        <w:pStyle w:val="NoSpacing"/>
        <w:jc w:val="both"/>
        <w:rPr>
          <w:rFonts w:ascii="Times New Roman" w:hAnsi="Times New Roman" w:cs="Times New Roman"/>
          <w:sz w:val="24"/>
          <w:szCs w:val="24"/>
        </w:rPr>
      </w:pPr>
    </w:p>
    <w:p w:rsidR="00E0748D" w:rsidRDefault="00E0748D" w:rsidP="00E12BDA">
      <w:pPr>
        <w:pStyle w:val="NoSpacing"/>
        <w:jc w:val="both"/>
        <w:rPr>
          <w:rFonts w:ascii="Times New Roman" w:hAnsi="Times New Roman" w:cs="Times New Roman"/>
          <w:sz w:val="24"/>
          <w:szCs w:val="24"/>
        </w:rPr>
      </w:pPr>
      <w:r w:rsidRPr="00E12BDA">
        <w:rPr>
          <w:rFonts w:ascii="Times New Roman" w:hAnsi="Times New Roman" w:cs="Times New Roman"/>
          <w:sz w:val="24"/>
          <w:szCs w:val="24"/>
        </w:rPr>
        <w:t>As part of our evidence</w:t>
      </w:r>
      <w:r w:rsidR="00B27A58">
        <w:rPr>
          <w:rFonts w:ascii="Times New Roman" w:hAnsi="Times New Roman" w:cs="Times New Roman"/>
          <w:sz w:val="24"/>
          <w:szCs w:val="24"/>
        </w:rPr>
        <w:t>,</w:t>
      </w:r>
      <w:r w:rsidRPr="00E12BDA">
        <w:rPr>
          <w:rFonts w:ascii="Times New Roman" w:hAnsi="Times New Roman" w:cs="Times New Roman"/>
          <w:sz w:val="24"/>
          <w:szCs w:val="24"/>
        </w:rPr>
        <w:t xml:space="preserve"> </w:t>
      </w:r>
      <w:r w:rsidR="00E12BDA" w:rsidRPr="00E12BDA">
        <w:rPr>
          <w:rFonts w:ascii="Times New Roman" w:hAnsi="Times New Roman" w:cs="Times New Roman"/>
          <w:sz w:val="24"/>
          <w:szCs w:val="24"/>
        </w:rPr>
        <w:t xml:space="preserve">then, </w:t>
      </w:r>
      <w:r w:rsidRPr="00E12BDA">
        <w:rPr>
          <w:rFonts w:ascii="Times New Roman" w:hAnsi="Times New Roman" w:cs="Times New Roman"/>
          <w:sz w:val="24"/>
          <w:szCs w:val="24"/>
        </w:rPr>
        <w:t>many copies of</w:t>
      </w:r>
      <w:r w:rsidR="00E12BDA" w:rsidRPr="00E12BDA">
        <w:rPr>
          <w:rFonts w:ascii="Times New Roman" w:hAnsi="Times New Roman" w:cs="Times New Roman"/>
          <w:sz w:val="24"/>
          <w:szCs w:val="24"/>
        </w:rPr>
        <w:t xml:space="preserve"> </w:t>
      </w:r>
      <w:r w:rsidR="00582B95">
        <w:rPr>
          <w:rFonts w:ascii="Times New Roman" w:hAnsi="Times New Roman" w:cs="Times New Roman"/>
          <w:sz w:val="24"/>
          <w:szCs w:val="24"/>
        </w:rPr>
        <w:t>our</w:t>
      </w:r>
      <w:r w:rsidR="00E12BDA" w:rsidRPr="00E12BDA">
        <w:rPr>
          <w:rFonts w:ascii="Times New Roman" w:hAnsi="Times New Roman" w:cs="Times New Roman"/>
          <w:sz w:val="24"/>
          <w:szCs w:val="24"/>
        </w:rPr>
        <w:t xml:space="preserve"> book,</w:t>
      </w:r>
      <w:r w:rsidRPr="00E12BDA">
        <w:rPr>
          <w:rFonts w:ascii="Times New Roman" w:hAnsi="Times New Roman" w:cs="Times New Roman"/>
          <w:sz w:val="24"/>
          <w:szCs w:val="24"/>
        </w:rPr>
        <w:t xml:space="preserve"> </w:t>
      </w:r>
      <w:r w:rsidRPr="00E12BDA">
        <w:rPr>
          <w:rFonts w:ascii="Times New Roman" w:hAnsi="Times New Roman" w:cs="Times New Roman"/>
          <w:i/>
          <w:sz w:val="24"/>
          <w:szCs w:val="24"/>
        </w:rPr>
        <w:t>Legacy: What to do about the Past in Northern Ireland?</w:t>
      </w:r>
      <w:r w:rsidRPr="00E12BDA">
        <w:rPr>
          <w:rFonts w:ascii="Times New Roman" w:hAnsi="Times New Roman" w:cs="Times New Roman"/>
          <w:sz w:val="24"/>
          <w:szCs w:val="24"/>
        </w:rPr>
        <w:t xml:space="preserve"> </w:t>
      </w:r>
      <w:r w:rsidR="00582B95">
        <w:rPr>
          <w:rFonts w:ascii="Times New Roman" w:hAnsi="Times New Roman" w:cs="Times New Roman"/>
          <w:sz w:val="24"/>
          <w:szCs w:val="24"/>
        </w:rPr>
        <w:t xml:space="preserve">- </w:t>
      </w:r>
      <w:proofErr w:type="gramStart"/>
      <w:r w:rsidRPr="00E12BDA">
        <w:rPr>
          <w:rFonts w:ascii="Times New Roman" w:hAnsi="Times New Roman" w:cs="Times New Roman"/>
          <w:sz w:val="24"/>
          <w:szCs w:val="24"/>
        </w:rPr>
        <w:t>which</w:t>
      </w:r>
      <w:proofErr w:type="gramEnd"/>
      <w:r w:rsidRPr="00E12BDA">
        <w:rPr>
          <w:rFonts w:ascii="Times New Roman" w:hAnsi="Times New Roman" w:cs="Times New Roman"/>
          <w:sz w:val="24"/>
          <w:szCs w:val="24"/>
        </w:rPr>
        <w:t xml:space="preserve"> was essentially the proceedings of the legacy legislation conference held at Malone House in Belfast on 3 March 2018 </w:t>
      </w:r>
      <w:r w:rsidR="00582B95">
        <w:rPr>
          <w:rFonts w:ascii="Times New Roman" w:hAnsi="Times New Roman" w:cs="Times New Roman"/>
          <w:sz w:val="24"/>
          <w:szCs w:val="24"/>
        </w:rPr>
        <w:t xml:space="preserve">- </w:t>
      </w:r>
      <w:r w:rsidRPr="00E12BDA">
        <w:rPr>
          <w:rFonts w:ascii="Times New Roman" w:hAnsi="Times New Roman" w:cs="Times New Roman"/>
          <w:sz w:val="24"/>
          <w:szCs w:val="24"/>
        </w:rPr>
        <w:t xml:space="preserve">were </w:t>
      </w:r>
      <w:r w:rsidR="00582B95">
        <w:rPr>
          <w:rFonts w:ascii="Times New Roman" w:hAnsi="Times New Roman" w:cs="Times New Roman"/>
          <w:sz w:val="24"/>
          <w:szCs w:val="24"/>
        </w:rPr>
        <w:t>forwarded</w:t>
      </w:r>
      <w:r w:rsidRPr="00E12BDA">
        <w:rPr>
          <w:rFonts w:ascii="Times New Roman" w:hAnsi="Times New Roman" w:cs="Times New Roman"/>
          <w:sz w:val="24"/>
          <w:szCs w:val="24"/>
        </w:rPr>
        <w:t xml:space="preserve">. </w:t>
      </w:r>
      <w:r w:rsidR="00B27A58">
        <w:rPr>
          <w:rFonts w:ascii="Times New Roman" w:hAnsi="Times New Roman" w:cs="Times New Roman"/>
          <w:sz w:val="24"/>
          <w:szCs w:val="24"/>
        </w:rPr>
        <w:t xml:space="preserve">It was launched in the House of Commons in July 2018. </w:t>
      </w:r>
      <w:r w:rsidRPr="00E12BDA">
        <w:rPr>
          <w:rFonts w:ascii="Times New Roman" w:hAnsi="Times New Roman" w:cs="Times New Roman"/>
          <w:sz w:val="24"/>
          <w:szCs w:val="24"/>
        </w:rPr>
        <w:t>The title, published by Belfast Press in April 2018 remains available on Amazon and Kindle.</w:t>
      </w:r>
    </w:p>
    <w:p w:rsidR="00E12BDA" w:rsidRPr="00E12BDA" w:rsidRDefault="00E12BDA" w:rsidP="00E12BDA">
      <w:pPr>
        <w:pStyle w:val="NoSpacing"/>
        <w:jc w:val="both"/>
        <w:rPr>
          <w:rFonts w:ascii="Times New Roman" w:hAnsi="Times New Roman" w:cs="Times New Roman"/>
          <w:sz w:val="24"/>
          <w:szCs w:val="24"/>
        </w:rPr>
      </w:pPr>
    </w:p>
    <w:p w:rsidR="009A1057" w:rsidRDefault="009A1057" w:rsidP="009A1057">
      <w:pPr>
        <w:pStyle w:val="NoSpacing"/>
        <w:jc w:val="both"/>
        <w:rPr>
          <w:rFonts w:ascii="Times New Roman" w:hAnsi="Times New Roman" w:cs="Times New Roman"/>
          <w:sz w:val="24"/>
          <w:szCs w:val="24"/>
        </w:rPr>
      </w:pPr>
      <w:r w:rsidRPr="009A1057">
        <w:rPr>
          <w:rFonts w:ascii="Times New Roman" w:hAnsi="Times New Roman" w:cs="Times New Roman"/>
          <w:sz w:val="24"/>
          <w:szCs w:val="24"/>
        </w:rPr>
        <w:t>Over the last two years since the conference, many articles and opinions, both individually and as a group, have been published. In pursuit of our objectives, we have also held regular meetings with government officials, both in Northern Ireland and London, and submitted responses to the consultation of the Northern Ireland Office (NIO</w:t>
      </w:r>
      <w:r>
        <w:rPr>
          <w:rFonts w:ascii="Times New Roman" w:hAnsi="Times New Roman" w:cs="Times New Roman"/>
          <w:sz w:val="24"/>
          <w:szCs w:val="24"/>
        </w:rPr>
        <w:t xml:space="preserve">) on its 2018 draft Legacy Bill. </w:t>
      </w:r>
      <w:r w:rsidRPr="009A1057">
        <w:rPr>
          <w:rFonts w:ascii="Times New Roman" w:hAnsi="Times New Roman" w:cs="Times New Roman"/>
          <w:sz w:val="24"/>
          <w:szCs w:val="24"/>
        </w:rPr>
        <w:t>We have also held discussions with British parliamentarians and the Republic’s Department for Foreign Affairs</w:t>
      </w:r>
      <w:r w:rsidR="00B27A58">
        <w:rPr>
          <w:rFonts w:ascii="Times New Roman" w:hAnsi="Times New Roman" w:cs="Times New Roman"/>
          <w:sz w:val="24"/>
          <w:szCs w:val="24"/>
        </w:rPr>
        <w:t>,</w:t>
      </w:r>
      <w:r w:rsidRPr="009A1057">
        <w:rPr>
          <w:rFonts w:ascii="Times New Roman" w:hAnsi="Times New Roman" w:cs="Times New Roman"/>
          <w:sz w:val="24"/>
          <w:szCs w:val="24"/>
        </w:rPr>
        <w:t xml:space="preserve"> as well as spoken at consultation meetings on the NIO’s draft Bill.</w:t>
      </w:r>
    </w:p>
    <w:p w:rsidR="009A1057" w:rsidRDefault="009A1057" w:rsidP="009A1057">
      <w:pPr>
        <w:pStyle w:val="NoSpacing"/>
        <w:jc w:val="both"/>
        <w:rPr>
          <w:rFonts w:ascii="Times New Roman" w:hAnsi="Times New Roman" w:cs="Times New Roman"/>
          <w:sz w:val="24"/>
          <w:szCs w:val="24"/>
        </w:rPr>
      </w:pPr>
    </w:p>
    <w:p w:rsidR="00E12BDA" w:rsidRDefault="00582B95" w:rsidP="00E12BDA">
      <w:pPr>
        <w:pStyle w:val="NoSpacing"/>
        <w:jc w:val="both"/>
        <w:rPr>
          <w:rFonts w:ascii="Times New Roman" w:hAnsi="Times New Roman" w:cs="Times New Roman"/>
          <w:sz w:val="24"/>
          <w:szCs w:val="24"/>
        </w:rPr>
      </w:pPr>
      <w:r>
        <w:rPr>
          <w:rFonts w:ascii="Times New Roman" w:hAnsi="Times New Roman" w:cs="Times New Roman"/>
          <w:sz w:val="24"/>
          <w:szCs w:val="24"/>
        </w:rPr>
        <w:t>At t</w:t>
      </w:r>
      <w:r w:rsidR="00E12BDA" w:rsidRPr="00E12BDA">
        <w:rPr>
          <w:rFonts w:ascii="Times New Roman" w:hAnsi="Times New Roman" w:cs="Times New Roman"/>
          <w:sz w:val="24"/>
          <w:szCs w:val="24"/>
        </w:rPr>
        <w:t xml:space="preserve">he </w:t>
      </w:r>
      <w:r>
        <w:rPr>
          <w:rFonts w:ascii="Times New Roman" w:hAnsi="Times New Roman" w:cs="Times New Roman"/>
          <w:sz w:val="24"/>
          <w:szCs w:val="24"/>
        </w:rPr>
        <w:t xml:space="preserve">2018 </w:t>
      </w:r>
      <w:r w:rsidR="00E12BDA" w:rsidRPr="00E12BDA">
        <w:rPr>
          <w:rFonts w:ascii="Times New Roman" w:hAnsi="Times New Roman" w:cs="Times New Roman"/>
          <w:sz w:val="24"/>
          <w:szCs w:val="24"/>
        </w:rPr>
        <w:t>conference</w:t>
      </w:r>
      <w:r w:rsidR="009A1057">
        <w:rPr>
          <w:rFonts w:ascii="Times New Roman" w:hAnsi="Times New Roman" w:cs="Times New Roman"/>
          <w:sz w:val="24"/>
          <w:szCs w:val="24"/>
        </w:rPr>
        <w:t>,</w:t>
      </w:r>
      <w:r w:rsidR="00E12BDA" w:rsidRPr="00E12BDA">
        <w:rPr>
          <w:rFonts w:ascii="Times New Roman" w:hAnsi="Times New Roman" w:cs="Times New Roman"/>
          <w:sz w:val="24"/>
          <w:szCs w:val="24"/>
        </w:rPr>
        <w:t xml:space="preserve"> </w:t>
      </w:r>
      <w:r>
        <w:rPr>
          <w:rFonts w:ascii="Times New Roman" w:hAnsi="Times New Roman" w:cs="Times New Roman"/>
          <w:sz w:val="24"/>
          <w:szCs w:val="24"/>
        </w:rPr>
        <w:t>facilitated by</w:t>
      </w:r>
      <w:r w:rsidRPr="00E12BDA">
        <w:rPr>
          <w:rFonts w:ascii="Times New Roman" w:hAnsi="Times New Roman" w:cs="Times New Roman"/>
          <w:sz w:val="24"/>
          <w:szCs w:val="24"/>
        </w:rPr>
        <w:t xml:space="preserve"> Brian Gar</w:t>
      </w:r>
      <w:r>
        <w:rPr>
          <w:rFonts w:ascii="Times New Roman" w:hAnsi="Times New Roman" w:cs="Times New Roman"/>
          <w:sz w:val="24"/>
          <w:szCs w:val="24"/>
        </w:rPr>
        <w:t>rett (solicitor and arbitrator)</w:t>
      </w:r>
      <w:r w:rsidRPr="00E12BDA">
        <w:rPr>
          <w:rFonts w:ascii="Times New Roman" w:hAnsi="Times New Roman" w:cs="Times New Roman"/>
          <w:sz w:val="24"/>
          <w:szCs w:val="24"/>
        </w:rPr>
        <w:t xml:space="preserve">, </w:t>
      </w:r>
      <w:r w:rsidR="00E12BDA" w:rsidRPr="00E12BDA">
        <w:rPr>
          <w:rFonts w:ascii="Times New Roman" w:hAnsi="Times New Roman" w:cs="Times New Roman"/>
          <w:sz w:val="24"/>
          <w:szCs w:val="24"/>
        </w:rPr>
        <w:t xml:space="preserve">speakers </w:t>
      </w:r>
      <w:r>
        <w:rPr>
          <w:rFonts w:ascii="Times New Roman" w:hAnsi="Times New Roman" w:cs="Times New Roman"/>
          <w:sz w:val="24"/>
          <w:szCs w:val="24"/>
        </w:rPr>
        <w:t>came</w:t>
      </w:r>
      <w:r w:rsidR="00E12BDA" w:rsidRPr="00E12BDA">
        <w:rPr>
          <w:rFonts w:ascii="Times New Roman" w:hAnsi="Times New Roman" w:cs="Times New Roman"/>
          <w:sz w:val="24"/>
          <w:szCs w:val="24"/>
        </w:rPr>
        <w:t xml:space="preserve"> from a range of backgrounds and political outlooks</w:t>
      </w:r>
      <w:r>
        <w:rPr>
          <w:rFonts w:ascii="Times New Roman" w:hAnsi="Times New Roman" w:cs="Times New Roman"/>
          <w:sz w:val="24"/>
          <w:szCs w:val="24"/>
        </w:rPr>
        <w:t xml:space="preserve">. The </w:t>
      </w:r>
      <w:r w:rsidR="00E12BDA" w:rsidRPr="00E12BDA">
        <w:rPr>
          <w:rFonts w:ascii="Times New Roman" w:hAnsi="Times New Roman" w:cs="Times New Roman"/>
          <w:sz w:val="24"/>
          <w:szCs w:val="24"/>
        </w:rPr>
        <w:t>titles of their contributions Neil Faris (</w:t>
      </w:r>
      <w:r w:rsidR="00B27A58">
        <w:rPr>
          <w:rFonts w:ascii="Times New Roman" w:hAnsi="Times New Roman" w:cs="Times New Roman"/>
          <w:sz w:val="24"/>
          <w:szCs w:val="24"/>
        </w:rPr>
        <w:t>Belfast s</w:t>
      </w:r>
      <w:r w:rsidR="00E12BDA" w:rsidRPr="00E12BDA">
        <w:rPr>
          <w:rFonts w:ascii="Times New Roman" w:hAnsi="Times New Roman" w:cs="Times New Roman"/>
          <w:sz w:val="24"/>
          <w:szCs w:val="24"/>
        </w:rPr>
        <w:t xml:space="preserve">olicitor): </w:t>
      </w:r>
      <w:r w:rsidR="00E12BDA" w:rsidRPr="00E12BDA">
        <w:rPr>
          <w:rFonts w:ascii="Times New Roman" w:hAnsi="Times New Roman" w:cs="Times New Roman"/>
          <w:i/>
          <w:sz w:val="24"/>
          <w:szCs w:val="24"/>
        </w:rPr>
        <w:t>Misconceptions on “Truth &amp; Justice” – an Overview</w:t>
      </w:r>
      <w:r w:rsidR="00E12BDA" w:rsidRPr="00E12BDA">
        <w:rPr>
          <w:rFonts w:ascii="Times New Roman" w:hAnsi="Times New Roman" w:cs="Times New Roman"/>
          <w:sz w:val="24"/>
          <w:szCs w:val="24"/>
        </w:rPr>
        <w:t xml:space="preserve">; Dr Cillian McGrattan (Ulster University): </w:t>
      </w:r>
      <w:r w:rsidR="00E12BDA" w:rsidRPr="00E12BDA">
        <w:rPr>
          <w:rFonts w:ascii="Times New Roman" w:hAnsi="Times New Roman" w:cs="Times New Roman"/>
          <w:i/>
          <w:sz w:val="24"/>
          <w:szCs w:val="24"/>
        </w:rPr>
        <w:t>“The possibilities are endless”: Republican strategy and transitional justice;</w:t>
      </w:r>
      <w:r w:rsidR="00E12BDA" w:rsidRPr="00E12BDA">
        <w:rPr>
          <w:rFonts w:ascii="Times New Roman" w:hAnsi="Times New Roman" w:cs="Times New Roman"/>
          <w:sz w:val="24"/>
          <w:szCs w:val="24"/>
        </w:rPr>
        <w:t xml:space="preserve"> Dr. Andrew Charles (community and voluntary sector): </w:t>
      </w:r>
      <w:r w:rsidR="00E12BDA" w:rsidRPr="00E12BDA">
        <w:rPr>
          <w:rFonts w:ascii="Times New Roman" w:hAnsi="Times New Roman" w:cs="Times New Roman"/>
          <w:i/>
          <w:sz w:val="24"/>
          <w:szCs w:val="24"/>
        </w:rPr>
        <w:t>The Past Being the Future;</w:t>
      </w:r>
      <w:r w:rsidR="00E12BDA" w:rsidRPr="00E12BDA">
        <w:rPr>
          <w:rFonts w:ascii="Times New Roman" w:hAnsi="Times New Roman" w:cs="Times New Roman"/>
          <w:sz w:val="24"/>
          <w:szCs w:val="24"/>
        </w:rPr>
        <w:t xml:space="preserve"> Dr Austen Morgan (barrister and historian): </w:t>
      </w:r>
      <w:r w:rsidR="00E12BDA" w:rsidRPr="00E12BDA">
        <w:rPr>
          <w:rFonts w:ascii="Times New Roman" w:hAnsi="Times New Roman" w:cs="Times New Roman"/>
          <w:i/>
          <w:sz w:val="24"/>
          <w:szCs w:val="24"/>
        </w:rPr>
        <w:t>The Past: Drawing a Line?</w:t>
      </w:r>
      <w:r w:rsidR="00E12BDA" w:rsidRPr="00E12BDA">
        <w:rPr>
          <w:rFonts w:ascii="Times New Roman" w:hAnsi="Times New Roman" w:cs="Times New Roman"/>
          <w:sz w:val="24"/>
          <w:szCs w:val="24"/>
        </w:rPr>
        <w:t xml:space="preserve">; Ken Funston (Advocacy Manager South East Fermanagh Foundation (SEFF)): </w:t>
      </w:r>
      <w:r w:rsidR="00E12BDA" w:rsidRPr="00E12BDA">
        <w:rPr>
          <w:rFonts w:ascii="Times New Roman" w:hAnsi="Times New Roman" w:cs="Times New Roman"/>
          <w:i/>
          <w:sz w:val="24"/>
          <w:szCs w:val="24"/>
        </w:rPr>
        <w:t xml:space="preserve">The Victim’s </w:t>
      </w:r>
      <w:r w:rsidR="00E12BDA" w:rsidRPr="00E12BDA">
        <w:rPr>
          <w:rFonts w:ascii="Times New Roman" w:hAnsi="Times New Roman" w:cs="Times New Roman"/>
          <w:i/>
          <w:sz w:val="24"/>
          <w:szCs w:val="24"/>
        </w:rPr>
        <w:lastRenderedPageBreak/>
        <w:t>Perspective</w:t>
      </w:r>
      <w:r w:rsidR="00E12BDA" w:rsidRPr="00E12BDA">
        <w:rPr>
          <w:rFonts w:ascii="Times New Roman" w:hAnsi="Times New Roman" w:cs="Times New Roman"/>
          <w:sz w:val="24"/>
          <w:szCs w:val="24"/>
        </w:rPr>
        <w:t xml:space="preserve">; Trevor Ringland (solicitor, ‘One Small Step’): </w:t>
      </w:r>
      <w:r w:rsidR="00E12BDA" w:rsidRPr="00E12BDA">
        <w:rPr>
          <w:rFonts w:ascii="Times New Roman" w:hAnsi="Times New Roman" w:cs="Times New Roman"/>
          <w:i/>
          <w:sz w:val="24"/>
          <w:szCs w:val="24"/>
        </w:rPr>
        <w:t>Dealing with the Past – Properly or Not At All</w:t>
      </w:r>
      <w:r w:rsidR="00E12BDA" w:rsidRPr="00E12BDA">
        <w:rPr>
          <w:rFonts w:ascii="Times New Roman" w:hAnsi="Times New Roman" w:cs="Times New Roman"/>
          <w:sz w:val="24"/>
          <w:szCs w:val="24"/>
        </w:rPr>
        <w:t xml:space="preserve">; Danny Kinahan (former Ulster Unionist MP for South Antrim): </w:t>
      </w:r>
      <w:r w:rsidR="00E12BDA" w:rsidRPr="00E12BDA">
        <w:rPr>
          <w:rFonts w:ascii="Times New Roman" w:hAnsi="Times New Roman" w:cs="Times New Roman"/>
          <w:i/>
          <w:sz w:val="24"/>
          <w:szCs w:val="24"/>
        </w:rPr>
        <w:t>Getting the Legislation Right</w:t>
      </w:r>
      <w:r w:rsidR="00E12BDA" w:rsidRPr="00E12BDA">
        <w:rPr>
          <w:rFonts w:ascii="Times New Roman" w:hAnsi="Times New Roman" w:cs="Times New Roman"/>
          <w:sz w:val="24"/>
          <w:szCs w:val="24"/>
        </w:rPr>
        <w:t xml:space="preserve">; and Ben Lowry (Deputy Editor of the Belfast News Letter) </w:t>
      </w:r>
      <w:r w:rsidR="00E12BDA" w:rsidRPr="00E12BDA">
        <w:rPr>
          <w:rFonts w:ascii="Times New Roman" w:hAnsi="Times New Roman" w:cs="Times New Roman"/>
          <w:i/>
          <w:sz w:val="24"/>
          <w:szCs w:val="24"/>
        </w:rPr>
        <w:t>Mishandling of Legacy – One of the Biggest Scandals in the UK since the 2nd World War</w:t>
      </w:r>
      <w:r w:rsidR="00E12BDA" w:rsidRPr="00E12BDA">
        <w:rPr>
          <w:rFonts w:ascii="Times New Roman" w:hAnsi="Times New Roman" w:cs="Times New Roman"/>
          <w:sz w:val="24"/>
          <w:szCs w:val="24"/>
        </w:rPr>
        <w:t xml:space="preserve">. </w:t>
      </w:r>
    </w:p>
    <w:p w:rsidR="00E12BDA" w:rsidRPr="00E12BDA" w:rsidRDefault="00E12BDA" w:rsidP="00E12BDA">
      <w:pPr>
        <w:pStyle w:val="NoSpacing"/>
        <w:jc w:val="both"/>
        <w:rPr>
          <w:rFonts w:ascii="Times New Roman" w:hAnsi="Times New Roman" w:cs="Times New Roman"/>
          <w:sz w:val="24"/>
          <w:szCs w:val="24"/>
        </w:rPr>
      </w:pPr>
    </w:p>
    <w:p w:rsidR="00E12BDA" w:rsidRDefault="00E12BDA" w:rsidP="00E12BDA">
      <w:pPr>
        <w:pStyle w:val="NoSpacing"/>
        <w:jc w:val="both"/>
        <w:rPr>
          <w:rFonts w:ascii="Times New Roman" w:hAnsi="Times New Roman" w:cs="Times New Roman"/>
          <w:sz w:val="24"/>
          <w:szCs w:val="24"/>
        </w:rPr>
      </w:pPr>
      <w:r w:rsidRPr="00E12BDA">
        <w:rPr>
          <w:rFonts w:ascii="Times New Roman" w:hAnsi="Times New Roman" w:cs="Times New Roman"/>
          <w:sz w:val="24"/>
          <w:szCs w:val="24"/>
        </w:rPr>
        <w:t xml:space="preserve">Under the sub-title </w:t>
      </w:r>
      <w:r w:rsidRPr="00E12BDA">
        <w:rPr>
          <w:rFonts w:ascii="Times New Roman" w:hAnsi="Times New Roman" w:cs="Times New Roman"/>
          <w:i/>
          <w:sz w:val="24"/>
          <w:szCs w:val="24"/>
        </w:rPr>
        <w:t>The Shadow of the Past</w:t>
      </w:r>
      <w:r>
        <w:rPr>
          <w:rFonts w:ascii="Times New Roman" w:hAnsi="Times New Roman" w:cs="Times New Roman"/>
          <w:sz w:val="24"/>
          <w:szCs w:val="24"/>
        </w:rPr>
        <w:t>, the text on the book’s cover stated:</w:t>
      </w:r>
    </w:p>
    <w:p w:rsidR="00F05A1C" w:rsidRDefault="00F05A1C" w:rsidP="00E12BDA">
      <w:pPr>
        <w:pStyle w:val="NoSpacing"/>
        <w:jc w:val="both"/>
        <w:rPr>
          <w:rFonts w:ascii="Times New Roman" w:hAnsi="Times New Roman" w:cs="Times New Roman"/>
          <w:sz w:val="24"/>
          <w:szCs w:val="24"/>
        </w:rPr>
      </w:pPr>
    </w:p>
    <w:p w:rsidR="00E12BDA" w:rsidRPr="00E12BDA" w:rsidRDefault="00E12BDA" w:rsidP="00E12BDA">
      <w:pPr>
        <w:pStyle w:val="NoSpacing"/>
        <w:jc w:val="both"/>
        <w:rPr>
          <w:rFonts w:ascii="Times New Roman" w:hAnsi="Times New Roman" w:cs="Times New Roman"/>
          <w:sz w:val="20"/>
          <w:szCs w:val="20"/>
        </w:rPr>
      </w:pPr>
      <w:r w:rsidRPr="00E12BDA">
        <w:rPr>
          <w:rFonts w:ascii="Times New Roman" w:hAnsi="Times New Roman" w:cs="Times New Roman"/>
          <w:sz w:val="20"/>
          <w:szCs w:val="20"/>
        </w:rPr>
        <w:t>“The speakers and authors published here are from a range of backgrounds and political outlooks. What they share in common is a deep concern over the inadequate or one-sided political, legal and academic agenda on the matter of addressing the Past in Northern Ireland. They also share a belief in the necessity of the rule of law and the protection of civil liberties.</w:t>
      </w:r>
    </w:p>
    <w:p w:rsidR="00E12BDA" w:rsidRPr="00E12BDA" w:rsidRDefault="00E12BDA" w:rsidP="00E12BDA">
      <w:pPr>
        <w:pStyle w:val="NoSpacing"/>
        <w:jc w:val="both"/>
        <w:rPr>
          <w:rFonts w:ascii="Times New Roman" w:hAnsi="Times New Roman" w:cs="Times New Roman"/>
          <w:sz w:val="20"/>
          <w:szCs w:val="20"/>
        </w:rPr>
      </w:pPr>
    </w:p>
    <w:p w:rsidR="00E12BDA" w:rsidRPr="00E12BDA" w:rsidRDefault="00E12BDA" w:rsidP="00E12BDA">
      <w:pPr>
        <w:pStyle w:val="NoSpacing"/>
        <w:jc w:val="both"/>
        <w:rPr>
          <w:rFonts w:ascii="Times New Roman" w:hAnsi="Times New Roman" w:cs="Times New Roman"/>
          <w:sz w:val="20"/>
          <w:szCs w:val="20"/>
        </w:rPr>
      </w:pPr>
      <w:r w:rsidRPr="00E12BDA">
        <w:rPr>
          <w:rFonts w:ascii="Times New Roman" w:hAnsi="Times New Roman" w:cs="Times New Roman"/>
          <w:sz w:val="20"/>
          <w:szCs w:val="20"/>
        </w:rPr>
        <w:t>This book is refreshingly different from all other publications on the matter, particularly those issued by NGOs and the universities. It fills a huge gap which we hope can reshape the agenda and the direction of travel on legislation. The notional Legacy Bill and its proposed Haass-type bodies are deeply flawed and over-complex, indeed unworkable. They do not serve the needs of victims. We believe it would be preferable that the issues are approached in different, simpler and better ways</w:t>
      </w:r>
      <w:r w:rsidR="009A1057">
        <w:rPr>
          <w:rFonts w:ascii="Times New Roman" w:hAnsi="Times New Roman" w:cs="Times New Roman"/>
          <w:sz w:val="20"/>
          <w:szCs w:val="20"/>
        </w:rPr>
        <w:t xml:space="preserve"> </w:t>
      </w:r>
      <w:r>
        <w:rPr>
          <w:rFonts w:ascii="Times New Roman" w:hAnsi="Times New Roman" w:cs="Times New Roman"/>
          <w:sz w:val="20"/>
          <w:szCs w:val="20"/>
        </w:rPr>
        <w:t>than through the Stormont House Agreement</w:t>
      </w:r>
      <w:r w:rsidRPr="00E12BDA">
        <w:rPr>
          <w:rFonts w:ascii="Times New Roman" w:hAnsi="Times New Roman" w:cs="Times New Roman"/>
          <w:sz w:val="20"/>
          <w:szCs w:val="20"/>
        </w:rPr>
        <w:t>. To that end we aim to develop a new consensus on alternative structures to address the Past.” You will see therefore this is a radical view of the NIO/DOJ proposals. Our basic position could be summed up by our agreed view that they will take vastly more time to conclude than is currently envisaged, at an enormous and unforeseen cost, while they will not achieve anything like truth or justice. There have to be better and simpler ways forwar</w:t>
      </w:r>
      <w:r>
        <w:rPr>
          <w:rFonts w:ascii="Times New Roman" w:hAnsi="Times New Roman" w:cs="Times New Roman"/>
          <w:sz w:val="20"/>
          <w:szCs w:val="20"/>
        </w:rPr>
        <w:t>d.”</w:t>
      </w:r>
    </w:p>
    <w:p w:rsidR="00E12BDA" w:rsidRPr="00E12BDA" w:rsidRDefault="00E12BDA" w:rsidP="00E12BDA">
      <w:pPr>
        <w:pStyle w:val="NoSpacing"/>
        <w:jc w:val="both"/>
        <w:rPr>
          <w:rFonts w:ascii="Times New Roman" w:hAnsi="Times New Roman" w:cs="Times New Roman"/>
          <w:sz w:val="24"/>
          <w:szCs w:val="24"/>
        </w:rPr>
      </w:pPr>
    </w:p>
    <w:p w:rsidR="00A93ECA" w:rsidRPr="00E12BDA" w:rsidRDefault="00E12BDA" w:rsidP="00E12BDA">
      <w:pPr>
        <w:pStyle w:val="NoSpacing"/>
        <w:jc w:val="both"/>
        <w:rPr>
          <w:rFonts w:ascii="Times New Roman" w:hAnsi="Times New Roman" w:cs="Times New Roman"/>
          <w:sz w:val="24"/>
          <w:szCs w:val="24"/>
        </w:rPr>
      </w:pPr>
      <w:r w:rsidRPr="00E12BDA">
        <w:rPr>
          <w:rFonts w:ascii="Times New Roman" w:hAnsi="Times New Roman" w:cs="Times New Roman"/>
          <w:sz w:val="24"/>
          <w:szCs w:val="24"/>
        </w:rPr>
        <w:t>It is worth noting</w:t>
      </w:r>
      <w:r>
        <w:rPr>
          <w:rFonts w:ascii="Times New Roman" w:hAnsi="Times New Roman" w:cs="Times New Roman"/>
          <w:sz w:val="24"/>
          <w:szCs w:val="24"/>
        </w:rPr>
        <w:t xml:space="preserve"> </w:t>
      </w:r>
      <w:r w:rsidRPr="00E12BDA">
        <w:rPr>
          <w:rFonts w:ascii="Times New Roman" w:hAnsi="Times New Roman" w:cs="Times New Roman"/>
          <w:sz w:val="24"/>
          <w:szCs w:val="24"/>
        </w:rPr>
        <w:t xml:space="preserve">that many </w:t>
      </w:r>
      <w:r w:rsidR="00A93ECA" w:rsidRPr="00E12BDA">
        <w:rPr>
          <w:rFonts w:ascii="Times New Roman" w:hAnsi="Times New Roman" w:cs="Times New Roman"/>
          <w:sz w:val="24"/>
          <w:szCs w:val="24"/>
        </w:rPr>
        <w:t>prominent individuals have called into question, in different ways, how government has proposed to address the past</w:t>
      </w:r>
      <w:r w:rsidR="00E5118F">
        <w:rPr>
          <w:rFonts w:ascii="Times New Roman" w:hAnsi="Times New Roman" w:cs="Times New Roman"/>
          <w:sz w:val="24"/>
          <w:szCs w:val="24"/>
        </w:rPr>
        <w:t>,</w:t>
      </w:r>
      <w:r w:rsidR="00A93ECA" w:rsidRPr="00E12BDA">
        <w:rPr>
          <w:rFonts w:ascii="Times New Roman" w:hAnsi="Times New Roman" w:cs="Times New Roman"/>
          <w:sz w:val="24"/>
          <w:szCs w:val="24"/>
        </w:rPr>
        <w:t xml:space="preserve"> and </w:t>
      </w:r>
      <w:r w:rsidRPr="00E12BDA">
        <w:rPr>
          <w:rFonts w:ascii="Times New Roman" w:hAnsi="Times New Roman" w:cs="Times New Roman"/>
          <w:sz w:val="24"/>
          <w:szCs w:val="24"/>
        </w:rPr>
        <w:t xml:space="preserve">have </w:t>
      </w:r>
      <w:r w:rsidR="00A93ECA" w:rsidRPr="00E12BDA">
        <w:rPr>
          <w:rFonts w:ascii="Times New Roman" w:hAnsi="Times New Roman" w:cs="Times New Roman"/>
          <w:sz w:val="24"/>
          <w:szCs w:val="24"/>
        </w:rPr>
        <w:t>sought to draw a line in some form, whether on prosecutions alone, or on the whole legal and investigative process</w:t>
      </w:r>
      <w:r w:rsidRPr="00E12BDA">
        <w:rPr>
          <w:rFonts w:ascii="Times New Roman" w:hAnsi="Times New Roman" w:cs="Times New Roman"/>
          <w:sz w:val="24"/>
          <w:szCs w:val="24"/>
        </w:rPr>
        <w:t>. They include</w:t>
      </w:r>
      <w:r w:rsidR="00A93ECA" w:rsidRPr="00E12BDA">
        <w:rPr>
          <w:rFonts w:ascii="Times New Roman" w:hAnsi="Times New Roman" w:cs="Times New Roman"/>
          <w:sz w:val="24"/>
          <w:szCs w:val="24"/>
        </w:rPr>
        <w:t xml:space="preserve"> </w:t>
      </w:r>
      <w:r w:rsidR="00A93ECA" w:rsidRPr="00E12BDA">
        <w:rPr>
          <w:rFonts w:ascii="Times New Roman" w:hAnsi="Times New Roman" w:cs="Times New Roman"/>
          <w:sz w:val="24"/>
          <w:szCs w:val="24"/>
          <w:lang w:eastAsia="en-GB"/>
        </w:rPr>
        <w:t xml:space="preserve">John Larkin, the NI Attorney General, Barra McGrory the former DPP, Peter Sheridan a former Deputy Chief Constable of the RUC, Dennis Bradley of the Eames Bradley Report, and the late and highly esteemed civil servant Maurice Hayes. Any informed observer of Northern Ireland affairs will agree that none of these people can be reasonably described as of the </w:t>
      </w:r>
      <w:r w:rsidRPr="00E12BDA">
        <w:rPr>
          <w:rFonts w:ascii="Times New Roman" w:hAnsi="Times New Roman" w:cs="Times New Roman"/>
          <w:sz w:val="24"/>
          <w:szCs w:val="24"/>
          <w:lang w:eastAsia="en-GB"/>
        </w:rPr>
        <w:t>U</w:t>
      </w:r>
      <w:r w:rsidR="00A93ECA" w:rsidRPr="00E12BDA">
        <w:rPr>
          <w:rFonts w:ascii="Times New Roman" w:hAnsi="Times New Roman" w:cs="Times New Roman"/>
          <w:sz w:val="24"/>
          <w:szCs w:val="24"/>
          <w:lang w:eastAsia="en-GB"/>
        </w:rPr>
        <w:t>nionist community. Those involved in Malone House are also drawn from both communities.</w:t>
      </w:r>
      <w:r w:rsidRPr="00E12BDA">
        <w:rPr>
          <w:rFonts w:ascii="Times New Roman" w:hAnsi="Times New Roman" w:cs="Times New Roman"/>
          <w:sz w:val="24"/>
          <w:szCs w:val="24"/>
          <w:lang w:eastAsia="en-GB"/>
        </w:rPr>
        <w:t xml:space="preserve"> The Lord Chief Justice and the former Chief Constable George Hamilton have also expressed their concerns about the current approach to legacy.</w:t>
      </w:r>
    </w:p>
    <w:p w:rsidR="00FC096F" w:rsidRPr="00E12BDA" w:rsidRDefault="00FC096F" w:rsidP="00E12BDA">
      <w:pPr>
        <w:pStyle w:val="NoSpacing"/>
        <w:jc w:val="both"/>
        <w:rPr>
          <w:rFonts w:ascii="Times New Roman" w:hAnsi="Times New Roman" w:cs="Times New Roman"/>
          <w:sz w:val="24"/>
          <w:szCs w:val="24"/>
          <w:lang w:eastAsia="en-GB"/>
        </w:rPr>
      </w:pPr>
    </w:p>
    <w:p w:rsidR="00E5118F" w:rsidRDefault="00017EE5" w:rsidP="00E12BDA">
      <w:pPr>
        <w:pStyle w:val="NoSpacing"/>
        <w:jc w:val="both"/>
        <w:rPr>
          <w:rFonts w:ascii="Times New Roman" w:hAnsi="Times New Roman" w:cs="Times New Roman"/>
          <w:sz w:val="24"/>
          <w:szCs w:val="24"/>
          <w:lang w:eastAsia="en-GB"/>
        </w:rPr>
      </w:pPr>
      <w:r w:rsidRPr="00E12BDA">
        <w:rPr>
          <w:rFonts w:ascii="Times New Roman" w:hAnsi="Times New Roman" w:cs="Times New Roman"/>
          <w:sz w:val="24"/>
          <w:szCs w:val="24"/>
          <w:lang w:eastAsia="en-GB"/>
        </w:rPr>
        <w:t xml:space="preserve">The first thing that must be said is that the </w:t>
      </w:r>
      <w:r w:rsidR="00BE2CF6" w:rsidRPr="00E12BDA">
        <w:rPr>
          <w:rFonts w:ascii="Times New Roman" w:hAnsi="Times New Roman" w:cs="Times New Roman"/>
          <w:sz w:val="24"/>
          <w:szCs w:val="24"/>
          <w:lang w:eastAsia="en-GB"/>
        </w:rPr>
        <w:t xml:space="preserve">outline </w:t>
      </w:r>
      <w:r w:rsidR="00F60700" w:rsidRPr="00E12BDA">
        <w:rPr>
          <w:rFonts w:ascii="Times New Roman" w:hAnsi="Times New Roman" w:cs="Times New Roman"/>
          <w:sz w:val="24"/>
          <w:szCs w:val="24"/>
          <w:lang w:eastAsia="en-GB"/>
        </w:rPr>
        <w:t xml:space="preserve">of </w:t>
      </w:r>
      <w:r w:rsidRPr="00E12BDA">
        <w:rPr>
          <w:rFonts w:ascii="Times New Roman" w:hAnsi="Times New Roman" w:cs="Times New Roman"/>
          <w:sz w:val="24"/>
          <w:szCs w:val="24"/>
          <w:lang w:eastAsia="en-GB"/>
        </w:rPr>
        <w:t xml:space="preserve">proposals of 18 March </w:t>
      </w:r>
      <w:r w:rsidR="00AC324C">
        <w:rPr>
          <w:rFonts w:ascii="Times New Roman" w:hAnsi="Times New Roman" w:cs="Times New Roman"/>
          <w:sz w:val="24"/>
          <w:szCs w:val="24"/>
          <w:lang w:eastAsia="en-GB"/>
        </w:rPr>
        <w:t xml:space="preserve">made by the Secretary of State </w:t>
      </w:r>
      <w:r w:rsidR="007C5493">
        <w:rPr>
          <w:rFonts w:ascii="Times New Roman" w:hAnsi="Times New Roman" w:cs="Times New Roman"/>
          <w:sz w:val="24"/>
          <w:szCs w:val="24"/>
          <w:lang w:eastAsia="en-GB"/>
        </w:rPr>
        <w:t xml:space="preserve">for Northern Ireland </w:t>
      </w:r>
      <w:r w:rsidRPr="00E12BDA">
        <w:rPr>
          <w:rFonts w:ascii="Times New Roman" w:hAnsi="Times New Roman" w:cs="Times New Roman"/>
          <w:sz w:val="24"/>
          <w:szCs w:val="24"/>
          <w:lang w:eastAsia="en-GB"/>
        </w:rPr>
        <w:t xml:space="preserve">are </w:t>
      </w:r>
      <w:r w:rsidR="007C5493">
        <w:rPr>
          <w:rFonts w:ascii="Times New Roman" w:hAnsi="Times New Roman" w:cs="Times New Roman"/>
          <w:sz w:val="24"/>
          <w:szCs w:val="24"/>
          <w:lang w:eastAsia="en-GB"/>
        </w:rPr>
        <w:t>far from</w:t>
      </w:r>
      <w:r w:rsidRPr="00E12BDA">
        <w:rPr>
          <w:rFonts w:ascii="Times New Roman" w:hAnsi="Times New Roman" w:cs="Times New Roman"/>
          <w:sz w:val="24"/>
          <w:szCs w:val="24"/>
          <w:lang w:eastAsia="en-GB"/>
        </w:rPr>
        <w:t xml:space="preserve"> </w:t>
      </w:r>
      <w:r w:rsidR="00F60700" w:rsidRPr="00E12BDA">
        <w:rPr>
          <w:rFonts w:ascii="Times New Roman" w:hAnsi="Times New Roman" w:cs="Times New Roman"/>
          <w:sz w:val="24"/>
          <w:szCs w:val="24"/>
          <w:lang w:eastAsia="en-GB"/>
        </w:rPr>
        <w:t xml:space="preserve">clear and it is too early to give </w:t>
      </w:r>
      <w:r w:rsidR="00BE2CF6" w:rsidRPr="00E12BDA">
        <w:rPr>
          <w:rFonts w:ascii="Times New Roman" w:hAnsi="Times New Roman" w:cs="Times New Roman"/>
          <w:sz w:val="24"/>
          <w:szCs w:val="24"/>
          <w:lang w:eastAsia="en-GB"/>
        </w:rPr>
        <w:t>a</w:t>
      </w:r>
      <w:r w:rsidR="00F60700" w:rsidRPr="00E12BDA">
        <w:rPr>
          <w:rFonts w:ascii="Times New Roman" w:hAnsi="Times New Roman" w:cs="Times New Roman"/>
          <w:sz w:val="24"/>
          <w:szCs w:val="24"/>
          <w:lang w:eastAsia="en-GB"/>
        </w:rPr>
        <w:t xml:space="preserve"> </w:t>
      </w:r>
      <w:r w:rsidR="00BE2CF6" w:rsidRPr="00E12BDA">
        <w:rPr>
          <w:rFonts w:ascii="Times New Roman" w:hAnsi="Times New Roman" w:cs="Times New Roman"/>
          <w:sz w:val="24"/>
          <w:szCs w:val="24"/>
          <w:lang w:eastAsia="en-GB"/>
        </w:rPr>
        <w:t>definitive</w:t>
      </w:r>
      <w:r w:rsidR="00F60700" w:rsidRPr="00E12BDA">
        <w:rPr>
          <w:rFonts w:ascii="Times New Roman" w:hAnsi="Times New Roman" w:cs="Times New Roman"/>
          <w:sz w:val="24"/>
          <w:szCs w:val="24"/>
          <w:lang w:eastAsia="en-GB"/>
        </w:rPr>
        <w:t xml:space="preserve"> response. </w:t>
      </w:r>
      <w:r w:rsidR="007C5493">
        <w:rPr>
          <w:rFonts w:ascii="Times New Roman" w:hAnsi="Times New Roman" w:cs="Times New Roman"/>
          <w:sz w:val="24"/>
          <w:szCs w:val="24"/>
          <w:lang w:eastAsia="en-GB"/>
        </w:rPr>
        <w:t>However we welcome the direction of travel and the apparent common sense approach.</w:t>
      </w:r>
      <w:r w:rsidR="00E5118F">
        <w:rPr>
          <w:rFonts w:ascii="Times New Roman" w:hAnsi="Times New Roman" w:cs="Times New Roman"/>
          <w:sz w:val="24"/>
          <w:szCs w:val="24"/>
          <w:lang w:eastAsia="en-GB"/>
        </w:rPr>
        <w:t xml:space="preserve"> </w:t>
      </w:r>
      <w:r w:rsidR="00F60700" w:rsidRPr="00E12BDA">
        <w:rPr>
          <w:rFonts w:ascii="Times New Roman" w:hAnsi="Times New Roman" w:cs="Times New Roman"/>
          <w:sz w:val="24"/>
          <w:szCs w:val="24"/>
          <w:lang w:eastAsia="en-GB"/>
        </w:rPr>
        <w:t xml:space="preserve">We </w:t>
      </w:r>
      <w:r w:rsidR="009A1057" w:rsidRPr="00E12BDA">
        <w:rPr>
          <w:rFonts w:ascii="Times New Roman" w:hAnsi="Times New Roman" w:cs="Times New Roman"/>
          <w:sz w:val="24"/>
          <w:szCs w:val="24"/>
          <w:lang w:eastAsia="en-GB"/>
        </w:rPr>
        <w:t xml:space="preserve">therefore </w:t>
      </w:r>
      <w:r w:rsidR="009A1057">
        <w:rPr>
          <w:rFonts w:ascii="Times New Roman" w:hAnsi="Times New Roman" w:cs="Times New Roman"/>
          <w:sz w:val="24"/>
          <w:szCs w:val="24"/>
          <w:lang w:eastAsia="en-GB"/>
        </w:rPr>
        <w:t xml:space="preserve">must </w:t>
      </w:r>
      <w:r w:rsidR="007C5493">
        <w:rPr>
          <w:rFonts w:ascii="Times New Roman" w:hAnsi="Times New Roman" w:cs="Times New Roman"/>
          <w:sz w:val="24"/>
          <w:szCs w:val="24"/>
          <w:lang w:eastAsia="en-GB"/>
        </w:rPr>
        <w:t>make</w:t>
      </w:r>
      <w:r w:rsidR="00F60700" w:rsidRPr="00E12BDA">
        <w:rPr>
          <w:rFonts w:ascii="Times New Roman" w:hAnsi="Times New Roman" w:cs="Times New Roman"/>
          <w:sz w:val="24"/>
          <w:szCs w:val="24"/>
          <w:lang w:eastAsia="en-GB"/>
        </w:rPr>
        <w:t xml:space="preserve"> </w:t>
      </w:r>
      <w:r w:rsidR="00E5118F">
        <w:rPr>
          <w:rFonts w:ascii="Times New Roman" w:hAnsi="Times New Roman" w:cs="Times New Roman"/>
          <w:sz w:val="24"/>
          <w:szCs w:val="24"/>
          <w:lang w:eastAsia="en-GB"/>
        </w:rPr>
        <w:t xml:space="preserve">some </w:t>
      </w:r>
      <w:r w:rsidR="00850284" w:rsidRPr="00E12BDA">
        <w:rPr>
          <w:rFonts w:ascii="Times New Roman" w:hAnsi="Times New Roman" w:cs="Times New Roman"/>
          <w:sz w:val="24"/>
          <w:szCs w:val="24"/>
          <w:lang w:eastAsia="en-GB"/>
        </w:rPr>
        <w:t>assumptions</w:t>
      </w:r>
      <w:r w:rsidR="009A1057">
        <w:rPr>
          <w:rFonts w:ascii="Times New Roman" w:hAnsi="Times New Roman" w:cs="Times New Roman"/>
          <w:sz w:val="24"/>
          <w:szCs w:val="24"/>
          <w:lang w:eastAsia="en-GB"/>
        </w:rPr>
        <w:t>.</w:t>
      </w:r>
      <w:r w:rsidR="00F60700" w:rsidRPr="00E12BDA">
        <w:rPr>
          <w:rFonts w:ascii="Times New Roman" w:hAnsi="Times New Roman" w:cs="Times New Roman"/>
          <w:sz w:val="24"/>
          <w:szCs w:val="24"/>
          <w:lang w:eastAsia="en-GB"/>
        </w:rPr>
        <w:t xml:space="preserve"> </w:t>
      </w:r>
    </w:p>
    <w:p w:rsidR="00E5118F" w:rsidRDefault="00E5118F" w:rsidP="00E12BDA">
      <w:pPr>
        <w:pStyle w:val="NoSpacing"/>
        <w:jc w:val="both"/>
        <w:rPr>
          <w:rFonts w:ascii="Times New Roman" w:hAnsi="Times New Roman" w:cs="Times New Roman"/>
          <w:sz w:val="24"/>
          <w:szCs w:val="24"/>
          <w:lang w:eastAsia="en-GB"/>
        </w:rPr>
      </w:pPr>
    </w:p>
    <w:p w:rsidR="00E5118F" w:rsidRDefault="00F60700" w:rsidP="00E12BDA">
      <w:pPr>
        <w:pStyle w:val="NoSpacing"/>
        <w:jc w:val="both"/>
        <w:rPr>
          <w:rFonts w:ascii="Times New Roman" w:hAnsi="Times New Roman" w:cs="Times New Roman"/>
          <w:sz w:val="24"/>
          <w:szCs w:val="24"/>
          <w:lang w:eastAsia="en-GB"/>
        </w:rPr>
      </w:pPr>
      <w:r w:rsidRPr="00E12BDA">
        <w:rPr>
          <w:rFonts w:ascii="Times New Roman" w:hAnsi="Times New Roman" w:cs="Times New Roman"/>
          <w:sz w:val="24"/>
          <w:szCs w:val="24"/>
          <w:lang w:eastAsia="en-GB"/>
        </w:rPr>
        <w:t>The Stormont House Agreement</w:t>
      </w:r>
      <w:r w:rsidR="00E5118F">
        <w:rPr>
          <w:rFonts w:ascii="Times New Roman" w:hAnsi="Times New Roman" w:cs="Times New Roman"/>
          <w:sz w:val="24"/>
          <w:szCs w:val="24"/>
          <w:lang w:eastAsia="en-GB"/>
        </w:rPr>
        <w:t xml:space="preserve"> (SHA)</w:t>
      </w:r>
      <w:r w:rsidRPr="00E12BDA">
        <w:rPr>
          <w:rFonts w:ascii="Times New Roman" w:hAnsi="Times New Roman" w:cs="Times New Roman"/>
          <w:sz w:val="24"/>
          <w:szCs w:val="24"/>
          <w:lang w:eastAsia="en-GB"/>
        </w:rPr>
        <w:t xml:space="preserve"> is no longer to be dogmatically followed. It of course was not agreed by all parties</w:t>
      </w:r>
      <w:r w:rsidR="007C5493">
        <w:rPr>
          <w:rFonts w:ascii="Times New Roman" w:hAnsi="Times New Roman" w:cs="Times New Roman"/>
          <w:sz w:val="24"/>
          <w:szCs w:val="24"/>
          <w:lang w:eastAsia="en-GB"/>
        </w:rPr>
        <w:t>, indeed</w:t>
      </w:r>
      <w:r w:rsidRPr="00E12BDA">
        <w:rPr>
          <w:rFonts w:ascii="Times New Roman" w:hAnsi="Times New Roman" w:cs="Times New Roman"/>
          <w:sz w:val="24"/>
          <w:szCs w:val="24"/>
          <w:lang w:eastAsia="en-GB"/>
        </w:rPr>
        <w:t xml:space="preserve"> </w:t>
      </w:r>
      <w:r w:rsidR="009A1057">
        <w:rPr>
          <w:rFonts w:ascii="Times New Roman" w:hAnsi="Times New Roman" w:cs="Times New Roman"/>
          <w:sz w:val="24"/>
          <w:szCs w:val="24"/>
          <w:lang w:eastAsia="en-GB"/>
        </w:rPr>
        <w:t xml:space="preserve">by </w:t>
      </w:r>
      <w:r w:rsidRPr="00E12BDA">
        <w:rPr>
          <w:rFonts w:ascii="Times New Roman" w:hAnsi="Times New Roman" w:cs="Times New Roman"/>
          <w:sz w:val="24"/>
          <w:szCs w:val="24"/>
          <w:lang w:eastAsia="en-GB"/>
        </w:rPr>
        <w:t>two only. It has been overtaken by events</w:t>
      </w:r>
      <w:r w:rsidR="00E5118F">
        <w:rPr>
          <w:rFonts w:ascii="Times New Roman" w:hAnsi="Times New Roman" w:cs="Times New Roman"/>
          <w:sz w:val="24"/>
          <w:szCs w:val="24"/>
          <w:lang w:eastAsia="en-GB"/>
        </w:rPr>
        <w:t>,</w:t>
      </w:r>
      <w:r w:rsidRPr="00E12BDA">
        <w:rPr>
          <w:rFonts w:ascii="Times New Roman" w:hAnsi="Times New Roman" w:cs="Times New Roman"/>
          <w:sz w:val="24"/>
          <w:szCs w:val="24"/>
          <w:lang w:eastAsia="en-GB"/>
        </w:rPr>
        <w:t xml:space="preserve"> </w:t>
      </w:r>
      <w:r w:rsidR="007C5493">
        <w:rPr>
          <w:rFonts w:ascii="Times New Roman" w:hAnsi="Times New Roman" w:cs="Times New Roman"/>
          <w:sz w:val="24"/>
          <w:szCs w:val="24"/>
          <w:lang w:eastAsia="en-GB"/>
        </w:rPr>
        <w:t>most particularly by</w:t>
      </w:r>
      <w:r w:rsidRPr="00E12BDA">
        <w:rPr>
          <w:rFonts w:ascii="Times New Roman" w:hAnsi="Times New Roman" w:cs="Times New Roman"/>
          <w:sz w:val="24"/>
          <w:szCs w:val="24"/>
          <w:lang w:eastAsia="en-GB"/>
        </w:rPr>
        <w:t xml:space="preserve"> Covid</w:t>
      </w:r>
      <w:r w:rsidR="007C5493">
        <w:rPr>
          <w:rFonts w:ascii="Times New Roman" w:hAnsi="Times New Roman" w:cs="Times New Roman"/>
          <w:sz w:val="24"/>
          <w:szCs w:val="24"/>
          <w:lang w:eastAsia="en-GB"/>
        </w:rPr>
        <w:t xml:space="preserve">-19 and </w:t>
      </w:r>
      <w:r w:rsidR="00E5118F">
        <w:rPr>
          <w:rFonts w:ascii="Times New Roman" w:hAnsi="Times New Roman" w:cs="Times New Roman"/>
          <w:sz w:val="24"/>
          <w:szCs w:val="24"/>
          <w:lang w:eastAsia="en-GB"/>
        </w:rPr>
        <w:t>the</w:t>
      </w:r>
      <w:r w:rsidR="007C5493">
        <w:rPr>
          <w:rFonts w:ascii="Times New Roman" w:hAnsi="Times New Roman" w:cs="Times New Roman"/>
          <w:sz w:val="24"/>
          <w:szCs w:val="24"/>
          <w:lang w:eastAsia="en-GB"/>
        </w:rPr>
        <w:t xml:space="preserve"> colossal costs</w:t>
      </w:r>
      <w:r w:rsidR="00E5118F">
        <w:rPr>
          <w:rFonts w:ascii="Times New Roman" w:hAnsi="Times New Roman" w:cs="Times New Roman"/>
          <w:sz w:val="24"/>
          <w:szCs w:val="24"/>
          <w:lang w:eastAsia="en-GB"/>
        </w:rPr>
        <w:t xml:space="preserve"> of the pandemic</w:t>
      </w:r>
      <w:r w:rsidRPr="00E12BDA">
        <w:rPr>
          <w:rFonts w:ascii="Times New Roman" w:hAnsi="Times New Roman" w:cs="Times New Roman"/>
          <w:sz w:val="24"/>
          <w:szCs w:val="24"/>
          <w:lang w:eastAsia="en-GB"/>
        </w:rPr>
        <w:t xml:space="preserve">. </w:t>
      </w:r>
      <w:r w:rsidR="007C5493">
        <w:rPr>
          <w:rFonts w:ascii="Times New Roman" w:hAnsi="Times New Roman" w:cs="Times New Roman"/>
          <w:sz w:val="24"/>
          <w:szCs w:val="24"/>
          <w:lang w:eastAsia="en-GB"/>
        </w:rPr>
        <w:t xml:space="preserve">Wasteful legacy inquiries with no discernible value or useful outcome </w:t>
      </w:r>
      <w:r w:rsidR="009A1057">
        <w:rPr>
          <w:rFonts w:ascii="Times New Roman" w:hAnsi="Times New Roman" w:cs="Times New Roman"/>
          <w:sz w:val="24"/>
          <w:szCs w:val="24"/>
          <w:lang w:eastAsia="en-GB"/>
        </w:rPr>
        <w:t>may</w:t>
      </w:r>
      <w:r w:rsidR="007C5493">
        <w:rPr>
          <w:rFonts w:ascii="Times New Roman" w:hAnsi="Times New Roman" w:cs="Times New Roman"/>
          <w:sz w:val="24"/>
          <w:szCs w:val="24"/>
          <w:lang w:eastAsia="en-GB"/>
        </w:rPr>
        <w:t xml:space="preserve"> have been put behind us</w:t>
      </w:r>
      <w:r w:rsidR="009A1057">
        <w:rPr>
          <w:rFonts w:ascii="Times New Roman" w:hAnsi="Times New Roman" w:cs="Times New Roman"/>
          <w:sz w:val="24"/>
          <w:szCs w:val="24"/>
          <w:lang w:eastAsia="en-GB"/>
        </w:rPr>
        <w:t>.</w:t>
      </w:r>
      <w:r w:rsidR="00411C9F">
        <w:rPr>
          <w:rFonts w:ascii="Times New Roman" w:hAnsi="Times New Roman" w:cs="Times New Roman"/>
          <w:sz w:val="24"/>
          <w:szCs w:val="24"/>
          <w:lang w:eastAsia="en-GB"/>
        </w:rPr>
        <w:t xml:space="preserve"> The Past may no</w:t>
      </w:r>
      <w:r w:rsidR="00E5118F">
        <w:rPr>
          <w:rFonts w:ascii="Times New Roman" w:hAnsi="Times New Roman" w:cs="Times New Roman"/>
          <w:sz w:val="24"/>
          <w:szCs w:val="24"/>
          <w:lang w:eastAsia="en-GB"/>
        </w:rPr>
        <w:t xml:space="preserve"> longer be</w:t>
      </w:r>
      <w:r w:rsidR="00411C9F">
        <w:rPr>
          <w:rFonts w:ascii="Times New Roman" w:hAnsi="Times New Roman" w:cs="Times New Roman"/>
          <w:sz w:val="24"/>
          <w:szCs w:val="24"/>
          <w:lang w:eastAsia="en-GB"/>
        </w:rPr>
        <w:t xml:space="preserve"> our Future.</w:t>
      </w:r>
      <w:r w:rsidR="007C5493">
        <w:rPr>
          <w:rFonts w:ascii="Times New Roman" w:hAnsi="Times New Roman" w:cs="Times New Roman"/>
          <w:sz w:val="24"/>
          <w:szCs w:val="24"/>
          <w:lang w:eastAsia="en-GB"/>
        </w:rPr>
        <w:t xml:space="preserve"> </w:t>
      </w:r>
    </w:p>
    <w:p w:rsidR="00E5118F" w:rsidRDefault="00E5118F" w:rsidP="00E12BDA">
      <w:pPr>
        <w:pStyle w:val="NoSpacing"/>
        <w:jc w:val="both"/>
        <w:rPr>
          <w:rFonts w:ascii="Times New Roman" w:hAnsi="Times New Roman" w:cs="Times New Roman"/>
          <w:sz w:val="24"/>
          <w:szCs w:val="24"/>
          <w:lang w:eastAsia="en-GB"/>
        </w:rPr>
      </w:pPr>
    </w:p>
    <w:p w:rsidR="00F60700" w:rsidRDefault="00F60700" w:rsidP="00E12BDA">
      <w:pPr>
        <w:pStyle w:val="NoSpacing"/>
        <w:jc w:val="both"/>
        <w:rPr>
          <w:rFonts w:ascii="Times New Roman" w:hAnsi="Times New Roman" w:cs="Times New Roman"/>
          <w:sz w:val="24"/>
          <w:szCs w:val="24"/>
          <w:lang w:eastAsia="en-GB"/>
        </w:rPr>
      </w:pPr>
      <w:r w:rsidRPr="00E12BDA">
        <w:rPr>
          <w:rFonts w:ascii="Times New Roman" w:hAnsi="Times New Roman" w:cs="Times New Roman"/>
          <w:sz w:val="24"/>
          <w:szCs w:val="24"/>
          <w:lang w:eastAsia="en-GB"/>
        </w:rPr>
        <w:t xml:space="preserve">It is important also to realise that the draft 2018 Bill </w:t>
      </w:r>
      <w:r w:rsidR="007C5493">
        <w:rPr>
          <w:rFonts w:ascii="Times New Roman" w:hAnsi="Times New Roman" w:cs="Times New Roman"/>
          <w:sz w:val="24"/>
          <w:szCs w:val="24"/>
          <w:lang w:eastAsia="en-GB"/>
        </w:rPr>
        <w:t>was</w:t>
      </w:r>
      <w:r w:rsidRPr="00E12BDA">
        <w:rPr>
          <w:rFonts w:ascii="Times New Roman" w:hAnsi="Times New Roman" w:cs="Times New Roman"/>
          <w:sz w:val="24"/>
          <w:szCs w:val="24"/>
          <w:lang w:eastAsia="en-GB"/>
        </w:rPr>
        <w:t xml:space="preserve"> not the </w:t>
      </w:r>
      <w:r w:rsidR="00E5118F">
        <w:rPr>
          <w:rFonts w:ascii="Times New Roman" w:hAnsi="Times New Roman" w:cs="Times New Roman"/>
          <w:sz w:val="24"/>
          <w:szCs w:val="24"/>
          <w:lang w:eastAsia="en-GB"/>
        </w:rPr>
        <w:t xml:space="preserve">SHA </w:t>
      </w:r>
      <w:r w:rsidR="007C5493">
        <w:rPr>
          <w:rFonts w:ascii="Times New Roman" w:hAnsi="Times New Roman" w:cs="Times New Roman"/>
          <w:sz w:val="24"/>
          <w:szCs w:val="24"/>
          <w:lang w:eastAsia="en-GB"/>
        </w:rPr>
        <w:t xml:space="preserve">made flesh </w:t>
      </w:r>
      <w:r w:rsidRPr="00E12BDA">
        <w:rPr>
          <w:rFonts w:ascii="Times New Roman" w:hAnsi="Times New Roman" w:cs="Times New Roman"/>
          <w:sz w:val="24"/>
          <w:szCs w:val="24"/>
          <w:lang w:eastAsia="en-GB"/>
        </w:rPr>
        <w:t>but had chunks silently added</w:t>
      </w:r>
      <w:r w:rsidR="007C5493">
        <w:rPr>
          <w:rFonts w:ascii="Times New Roman" w:hAnsi="Times New Roman" w:cs="Times New Roman"/>
          <w:sz w:val="24"/>
          <w:szCs w:val="24"/>
          <w:lang w:eastAsia="en-GB"/>
        </w:rPr>
        <w:t>,</w:t>
      </w:r>
      <w:r w:rsidRPr="00E12BDA">
        <w:rPr>
          <w:rFonts w:ascii="Times New Roman" w:hAnsi="Times New Roman" w:cs="Times New Roman"/>
          <w:sz w:val="24"/>
          <w:szCs w:val="24"/>
          <w:lang w:eastAsia="en-GB"/>
        </w:rPr>
        <w:t xml:space="preserve"> like </w:t>
      </w:r>
      <w:r w:rsidR="007C5493">
        <w:rPr>
          <w:rFonts w:ascii="Times New Roman" w:hAnsi="Times New Roman" w:cs="Times New Roman"/>
          <w:sz w:val="24"/>
          <w:szCs w:val="24"/>
          <w:lang w:eastAsia="en-GB"/>
        </w:rPr>
        <w:t xml:space="preserve">the HIU’s role in (uniquely) investigating the non-crime </w:t>
      </w:r>
      <w:r w:rsidR="009A1057">
        <w:rPr>
          <w:rFonts w:ascii="Times New Roman" w:hAnsi="Times New Roman" w:cs="Times New Roman"/>
          <w:sz w:val="24"/>
          <w:szCs w:val="24"/>
          <w:lang w:eastAsia="en-GB"/>
        </w:rPr>
        <w:t xml:space="preserve">of </w:t>
      </w:r>
      <w:r w:rsidRPr="00E12BDA">
        <w:rPr>
          <w:rFonts w:ascii="Times New Roman" w:hAnsi="Times New Roman" w:cs="Times New Roman"/>
          <w:sz w:val="24"/>
          <w:szCs w:val="24"/>
          <w:lang w:eastAsia="en-GB"/>
        </w:rPr>
        <w:t>historic police</w:t>
      </w:r>
      <w:r w:rsidR="007C5493">
        <w:rPr>
          <w:rFonts w:ascii="Times New Roman" w:hAnsi="Times New Roman" w:cs="Times New Roman"/>
          <w:sz w:val="24"/>
          <w:szCs w:val="24"/>
          <w:lang w:eastAsia="en-GB"/>
        </w:rPr>
        <w:t xml:space="preserve"> </w:t>
      </w:r>
      <w:r w:rsidRPr="00E12BDA">
        <w:rPr>
          <w:rFonts w:ascii="Times New Roman" w:hAnsi="Times New Roman" w:cs="Times New Roman"/>
          <w:sz w:val="24"/>
          <w:szCs w:val="24"/>
          <w:lang w:eastAsia="en-GB"/>
        </w:rPr>
        <w:t>misconduct.</w:t>
      </w:r>
      <w:r w:rsidR="007C5493">
        <w:rPr>
          <w:rFonts w:ascii="Times New Roman" w:hAnsi="Times New Roman" w:cs="Times New Roman"/>
          <w:sz w:val="24"/>
          <w:szCs w:val="24"/>
          <w:lang w:eastAsia="en-GB"/>
        </w:rPr>
        <w:t xml:space="preserve"> This proposal was an outrage against human rights let alone fairness. We are pleased to note that the SHA</w:t>
      </w:r>
      <w:r w:rsidRPr="00E12BDA">
        <w:rPr>
          <w:rFonts w:ascii="Times New Roman" w:hAnsi="Times New Roman" w:cs="Times New Roman"/>
          <w:sz w:val="24"/>
          <w:szCs w:val="24"/>
          <w:lang w:eastAsia="en-GB"/>
        </w:rPr>
        <w:t xml:space="preserve"> no longer has cross community support in </w:t>
      </w:r>
      <w:r w:rsidR="007C5493">
        <w:rPr>
          <w:rFonts w:ascii="Times New Roman" w:hAnsi="Times New Roman" w:cs="Times New Roman"/>
          <w:sz w:val="24"/>
          <w:szCs w:val="24"/>
          <w:lang w:eastAsia="en-GB"/>
        </w:rPr>
        <w:t>regard to that element</w:t>
      </w:r>
      <w:r w:rsidRPr="00E12BDA">
        <w:rPr>
          <w:rFonts w:ascii="Times New Roman" w:hAnsi="Times New Roman" w:cs="Times New Roman"/>
          <w:sz w:val="24"/>
          <w:szCs w:val="24"/>
          <w:lang w:eastAsia="en-GB"/>
        </w:rPr>
        <w:t xml:space="preserve"> and </w:t>
      </w:r>
      <w:r w:rsidR="009A1057">
        <w:rPr>
          <w:rFonts w:ascii="Times New Roman" w:hAnsi="Times New Roman" w:cs="Times New Roman"/>
          <w:sz w:val="24"/>
          <w:szCs w:val="24"/>
          <w:lang w:eastAsia="en-GB"/>
        </w:rPr>
        <w:t>that</w:t>
      </w:r>
      <w:r w:rsidRPr="00E12BDA">
        <w:rPr>
          <w:rFonts w:ascii="Times New Roman" w:hAnsi="Times New Roman" w:cs="Times New Roman"/>
          <w:sz w:val="24"/>
          <w:szCs w:val="24"/>
          <w:lang w:eastAsia="en-GB"/>
        </w:rPr>
        <w:t xml:space="preserve"> the government also </w:t>
      </w:r>
      <w:r w:rsidR="009A1057">
        <w:rPr>
          <w:rFonts w:ascii="Times New Roman" w:hAnsi="Times New Roman" w:cs="Times New Roman"/>
          <w:sz w:val="24"/>
          <w:szCs w:val="24"/>
          <w:lang w:eastAsia="en-GB"/>
        </w:rPr>
        <w:t>seems to wish</w:t>
      </w:r>
      <w:r w:rsidRPr="00E12BDA">
        <w:rPr>
          <w:rFonts w:ascii="Times New Roman" w:hAnsi="Times New Roman" w:cs="Times New Roman"/>
          <w:sz w:val="24"/>
          <w:szCs w:val="24"/>
          <w:lang w:eastAsia="en-GB"/>
        </w:rPr>
        <w:t xml:space="preserve"> </w:t>
      </w:r>
      <w:r w:rsidR="009A1057">
        <w:rPr>
          <w:rFonts w:ascii="Times New Roman" w:hAnsi="Times New Roman" w:cs="Times New Roman"/>
          <w:sz w:val="24"/>
          <w:szCs w:val="24"/>
          <w:lang w:eastAsia="en-GB"/>
        </w:rPr>
        <w:t xml:space="preserve">that </w:t>
      </w:r>
      <w:r w:rsidRPr="00E12BDA">
        <w:rPr>
          <w:rFonts w:ascii="Times New Roman" w:hAnsi="Times New Roman" w:cs="Times New Roman"/>
          <w:sz w:val="24"/>
          <w:szCs w:val="24"/>
          <w:lang w:eastAsia="en-GB"/>
        </w:rPr>
        <w:t xml:space="preserve">that body </w:t>
      </w:r>
      <w:r w:rsidR="009A1057">
        <w:rPr>
          <w:rFonts w:ascii="Times New Roman" w:hAnsi="Times New Roman" w:cs="Times New Roman"/>
          <w:sz w:val="24"/>
          <w:szCs w:val="24"/>
          <w:lang w:eastAsia="en-GB"/>
        </w:rPr>
        <w:t>does</w:t>
      </w:r>
      <w:r w:rsidRPr="00E12BDA">
        <w:rPr>
          <w:rFonts w:ascii="Times New Roman" w:hAnsi="Times New Roman" w:cs="Times New Roman"/>
          <w:sz w:val="24"/>
          <w:szCs w:val="24"/>
          <w:lang w:eastAsia="en-GB"/>
        </w:rPr>
        <w:t xml:space="preserve"> not come into existence.</w:t>
      </w:r>
    </w:p>
    <w:p w:rsidR="007C5493" w:rsidRPr="00E12BDA" w:rsidRDefault="007C5493" w:rsidP="00E12BDA">
      <w:pPr>
        <w:pStyle w:val="NoSpacing"/>
        <w:jc w:val="both"/>
        <w:rPr>
          <w:rFonts w:ascii="Times New Roman" w:hAnsi="Times New Roman" w:cs="Times New Roman"/>
          <w:sz w:val="24"/>
          <w:szCs w:val="24"/>
          <w:lang w:eastAsia="en-GB"/>
        </w:rPr>
      </w:pPr>
    </w:p>
    <w:p w:rsidR="00082D23" w:rsidRDefault="009A1057" w:rsidP="00082D23">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We now </w:t>
      </w:r>
      <w:r w:rsidR="00411C9F">
        <w:rPr>
          <w:rFonts w:ascii="Times New Roman" w:hAnsi="Times New Roman" w:cs="Times New Roman"/>
          <w:sz w:val="24"/>
          <w:szCs w:val="24"/>
          <w:lang w:eastAsia="en-GB"/>
        </w:rPr>
        <w:t xml:space="preserve">briefly </w:t>
      </w:r>
      <w:r>
        <w:rPr>
          <w:rFonts w:ascii="Times New Roman" w:hAnsi="Times New Roman" w:cs="Times New Roman"/>
          <w:sz w:val="24"/>
          <w:szCs w:val="24"/>
          <w:lang w:eastAsia="en-GB"/>
        </w:rPr>
        <w:t>answer the committee’s questions</w:t>
      </w:r>
      <w:r w:rsidR="004D7AF3">
        <w:rPr>
          <w:rFonts w:ascii="Times New Roman" w:hAnsi="Times New Roman" w:cs="Times New Roman"/>
          <w:sz w:val="24"/>
          <w:szCs w:val="24"/>
          <w:lang w:eastAsia="en-GB"/>
        </w:rPr>
        <w:t>:</w:t>
      </w:r>
    </w:p>
    <w:p w:rsidR="009A1057" w:rsidRPr="004D7AF3" w:rsidRDefault="009A1057" w:rsidP="00082D23">
      <w:pPr>
        <w:pStyle w:val="NoSpacing"/>
        <w:jc w:val="both"/>
        <w:rPr>
          <w:rFonts w:ascii="Times New Roman" w:hAnsi="Times New Roman" w:cs="Times New Roman"/>
          <w:i/>
          <w:sz w:val="24"/>
          <w:szCs w:val="24"/>
          <w:lang w:eastAsia="en-GB"/>
        </w:rPr>
      </w:pPr>
    </w:p>
    <w:p w:rsidR="00082D23" w:rsidRPr="004D7AF3" w:rsidRDefault="00082D23" w:rsidP="004D7AF3">
      <w:pPr>
        <w:pStyle w:val="NoSpacing"/>
        <w:jc w:val="both"/>
        <w:rPr>
          <w:rFonts w:ascii="Times New Roman" w:hAnsi="Times New Roman" w:cs="Times New Roman"/>
          <w:i/>
          <w:sz w:val="24"/>
          <w:szCs w:val="24"/>
          <w:lang w:eastAsia="en-GB"/>
        </w:rPr>
      </w:pPr>
      <w:r w:rsidRPr="004D7AF3">
        <w:rPr>
          <w:rFonts w:ascii="Times New Roman" w:hAnsi="Times New Roman" w:cs="Times New Roman"/>
          <w:i/>
          <w:sz w:val="24"/>
          <w:szCs w:val="24"/>
          <w:lang w:eastAsia="en-GB"/>
        </w:rPr>
        <w:t>Whether the Government’s proposed approach will meet the needs of victims, survivors and their families;</w:t>
      </w:r>
    </w:p>
    <w:p w:rsidR="00082D23" w:rsidRPr="00E12BDA" w:rsidRDefault="00082D23" w:rsidP="00082D23">
      <w:pPr>
        <w:pStyle w:val="NoSpacing"/>
        <w:jc w:val="both"/>
        <w:rPr>
          <w:rFonts w:ascii="Times New Roman" w:hAnsi="Times New Roman" w:cs="Times New Roman"/>
          <w:sz w:val="24"/>
          <w:szCs w:val="24"/>
          <w:lang w:eastAsia="en-GB"/>
        </w:rPr>
      </w:pPr>
    </w:p>
    <w:p w:rsidR="00082D23" w:rsidRDefault="00082D23" w:rsidP="00082D23">
      <w:pPr>
        <w:pStyle w:val="NoSpacing"/>
        <w:jc w:val="both"/>
        <w:rPr>
          <w:rFonts w:ascii="Times New Roman" w:hAnsi="Times New Roman" w:cs="Times New Roman"/>
          <w:sz w:val="24"/>
          <w:szCs w:val="24"/>
          <w:lang w:eastAsia="en-GB"/>
        </w:rPr>
      </w:pPr>
      <w:r w:rsidRPr="00E12BDA">
        <w:rPr>
          <w:rFonts w:ascii="Times New Roman" w:hAnsi="Times New Roman" w:cs="Times New Roman"/>
          <w:sz w:val="24"/>
          <w:szCs w:val="24"/>
          <w:lang w:eastAsia="en-GB"/>
        </w:rPr>
        <w:t xml:space="preserve"> We are seriously concerned about the failure of the N</w:t>
      </w:r>
      <w:r w:rsidR="009A1057">
        <w:rPr>
          <w:rFonts w:ascii="Times New Roman" w:hAnsi="Times New Roman" w:cs="Times New Roman"/>
          <w:sz w:val="24"/>
          <w:szCs w:val="24"/>
          <w:lang w:eastAsia="en-GB"/>
        </w:rPr>
        <w:t>orthern Ireland</w:t>
      </w:r>
      <w:r w:rsidRPr="00E12BDA">
        <w:rPr>
          <w:rFonts w:ascii="Times New Roman" w:hAnsi="Times New Roman" w:cs="Times New Roman"/>
          <w:sz w:val="24"/>
          <w:szCs w:val="24"/>
          <w:lang w:eastAsia="en-GB"/>
        </w:rPr>
        <w:t xml:space="preserve"> Executive to make the necessary arrangements for victims’ payments. This calls into question the basis of the current </w:t>
      </w:r>
      <w:r>
        <w:rPr>
          <w:rFonts w:ascii="Times New Roman" w:hAnsi="Times New Roman" w:cs="Times New Roman"/>
          <w:sz w:val="24"/>
          <w:szCs w:val="24"/>
          <w:lang w:eastAsia="en-GB"/>
        </w:rPr>
        <w:t xml:space="preserve">devolution </w:t>
      </w:r>
      <w:r w:rsidRPr="00E12BDA">
        <w:rPr>
          <w:rFonts w:ascii="Times New Roman" w:hAnsi="Times New Roman" w:cs="Times New Roman"/>
          <w:sz w:val="24"/>
          <w:szCs w:val="24"/>
          <w:lang w:eastAsia="en-GB"/>
        </w:rPr>
        <w:t>arrangements. We urge Ministers to act immediately and make the unusual</w:t>
      </w:r>
      <w:r>
        <w:rPr>
          <w:rFonts w:ascii="Times New Roman" w:hAnsi="Times New Roman" w:cs="Times New Roman"/>
          <w:sz w:val="24"/>
          <w:szCs w:val="24"/>
          <w:lang w:eastAsia="en-GB"/>
        </w:rPr>
        <w:t>,</w:t>
      </w:r>
      <w:r w:rsidRPr="00E12BDA">
        <w:rPr>
          <w:rFonts w:ascii="Times New Roman" w:hAnsi="Times New Roman" w:cs="Times New Roman"/>
          <w:sz w:val="24"/>
          <w:szCs w:val="24"/>
          <w:lang w:eastAsia="en-GB"/>
        </w:rPr>
        <w:t xml:space="preserve"> if plainly difficult decision</w:t>
      </w:r>
      <w:r>
        <w:rPr>
          <w:rFonts w:ascii="Times New Roman" w:hAnsi="Times New Roman" w:cs="Times New Roman"/>
          <w:sz w:val="24"/>
          <w:szCs w:val="24"/>
          <w:lang w:eastAsia="en-GB"/>
        </w:rPr>
        <w:t>,</w:t>
      </w:r>
      <w:r w:rsidRPr="00E12BDA">
        <w:rPr>
          <w:rFonts w:ascii="Times New Roman" w:hAnsi="Times New Roman" w:cs="Times New Roman"/>
          <w:sz w:val="24"/>
          <w:szCs w:val="24"/>
          <w:lang w:eastAsia="en-GB"/>
        </w:rPr>
        <w:t xml:space="preserve"> to agree to spend money from the block grant without seeking a further contribution from the Treasury beyond whatever proportioned amount </w:t>
      </w:r>
      <w:r w:rsidR="004D7AF3">
        <w:rPr>
          <w:rFonts w:ascii="Times New Roman" w:hAnsi="Times New Roman" w:cs="Times New Roman"/>
          <w:sz w:val="24"/>
          <w:szCs w:val="24"/>
          <w:lang w:eastAsia="en-GB"/>
        </w:rPr>
        <w:t>is required for</w:t>
      </w:r>
      <w:r w:rsidRPr="00E12BDA">
        <w:rPr>
          <w:rFonts w:ascii="Times New Roman" w:hAnsi="Times New Roman" w:cs="Times New Roman"/>
          <w:sz w:val="24"/>
          <w:szCs w:val="24"/>
          <w:lang w:eastAsia="en-GB"/>
        </w:rPr>
        <w:t xml:space="preserve"> those injured </w:t>
      </w:r>
      <w:r w:rsidR="004D7AF3">
        <w:rPr>
          <w:rFonts w:ascii="Times New Roman" w:hAnsi="Times New Roman" w:cs="Times New Roman"/>
          <w:sz w:val="24"/>
          <w:szCs w:val="24"/>
          <w:lang w:eastAsia="en-GB"/>
        </w:rPr>
        <w:t xml:space="preserve">or killed </w:t>
      </w:r>
      <w:r w:rsidRPr="00E12BDA">
        <w:rPr>
          <w:rFonts w:ascii="Times New Roman" w:hAnsi="Times New Roman" w:cs="Times New Roman"/>
          <w:sz w:val="24"/>
          <w:szCs w:val="24"/>
          <w:lang w:eastAsia="en-GB"/>
        </w:rPr>
        <w:t>outside Northern Ireland. Dealing with the needs of victims</w:t>
      </w:r>
      <w:r w:rsidR="004D7AF3">
        <w:rPr>
          <w:rFonts w:ascii="Times New Roman" w:hAnsi="Times New Roman" w:cs="Times New Roman"/>
          <w:sz w:val="24"/>
          <w:szCs w:val="24"/>
          <w:lang w:eastAsia="en-GB"/>
        </w:rPr>
        <w:t>,</w:t>
      </w:r>
      <w:r w:rsidRPr="00E12BDA">
        <w:rPr>
          <w:rFonts w:ascii="Times New Roman" w:hAnsi="Times New Roman" w:cs="Times New Roman"/>
          <w:sz w:val="24"/>
          <w:szCs w:val="24"/>
          <w:lang w:eastAsia="en-GB"/>
        </w:rPr>
        <w:t xml:space="preserve"> otherwise</w:t>
      </w:r>
      <w:r w:rsidR="004D7AF3">
        <w:rPr>
          <w:rFonts w:ascii="Times New Roman" w:hAnsi="Times New Roman" w:cs="Times New Roman"/>
          <w:sz w:val="24"/>
          <w:szCs w:val="24"/>
          <w:lang w:eastAsia="en-GB"/>
        </w:rPr>
        <w:t>,</w:t>
      </w:r>
      <w:r w:rsidRPr="00E12BDA">
        <w:rPr>
          <w:rFonts w:ascii="Times New Roman" w:hAnsi="Times New Roman" w:cs="Times New Roman"/>
          <w:sz w:val="24"/>
          <w:szCs w:val="24"/>
          <w:lang w:eastAsia="en-GB"/>
        </w:rPr>
        <w:t xml:space="preserve"> is intimately tied in with the other arrangements in the </w:t>
      </w:r>
      <w:r w:rsidR="004D7AF3">
        <w:rPr>
          <w:rFonts w:ascii="Times New Roman" w:hAnsi="Times New Roman" w:cs="Times New Roman"/>
          <w:sz w:val="24"/>
          <w:szCs w:val="24"/>
          <w:lang w:eastAsia="en-GB"/>
        </w:rPr>
        <w:t xml:space="preserve">proposed </w:t>
      </w:r>
      <w:r w:rsidRPr="00E12BDA">
        <w:rPr>
          <w:rFonts w:ascii="Times New Roman" w:hAnsi="Times New Roman" w:cs="Times New Roman"/>
          <w:sz w:val="24"/>
          <w:szCs w:val="24"/>
          <w:lang w:eastAsia="en-GB"/>
        </w:rPr>
        <w:t>legislation.</w:t>
      </w:r>
    </w:p>
    <w:p w:rsidR="009A1057" w:rsidRPr="00E12BDA" w:rsidRDefault="009A1057" w:rsidP="00082D23">
      <w:pPr>
        <w:pStyle w:val="NoSpacing"/>
        <w:jc w:val="both"/>
        <w:rPr>
          <w:rFonts w:ascii="Times New Roman" w:hAnsi="Times New Roman" w:cs="Times New Roman"/>
          <w:sz w:val="24"/>
          <w:szCs w:val="24"/>
          <w:lang w:eastAsia="en-GB"/>
        </w:rPr>
      </w:pPr>
    </w:p>
    <w:p w:rsidR="00082D23" w:rsidRPr="004D7AF3" w:rsidRDefault="00082D23" w:rsidP="004D7AF3">
      <w:pPr>
        <w:pStyle w:val="NoSpacing"/>
        <w:jc w:val="both"/>
        <w:rPr>
          <w:rFonts w:ascii="Times New Roman" w:hAnsi="Times New Roman" w:cs="Times New Roman"/>
          <w:i/>
          <w:sz w:val="24"/>
          <w:szCs w:val="24"/>
          <w:lang w:eastAsia="en-GB"/>
        </w:rPr>
      </w:pPr>
      <w:r w:rsidRPr="004D7AF3">
        <w:rPr>
          <w:rFonts w:ascii="Times New Roman" w:hAnsi="Times New Roman" w:cs="Times New Roman"/>
          <w:i/>
          <w:sz w:val="24"/>
          <w:szCs w:val="24"/>
          <w:lang w:eastAsia="en-GB"/>
        </w:rPr>
        <w:t>What steps the Government can take to ensure that the proposed new legacy body is independent, balanced and open, and complies with the Belfast/Good Friday Agreement and ECHR commitments</w:t>
      </w:r>
    </w:p>
    <w:p w:rsidR="009A1057" w:rsidRPr="00082D23" w:rsidRDefault="009A1057" w:rsidP="009A1057">
      <w:pPr>
        <w:pStyle w:val="NoSpacing"/>
        <w:ind w:left="720"/>
        <w:jc w:val="both"/>
        <w:rPr>
          <w:rFonts w:ascii="Times New Roman" w:hAnsi="Times New Roman" w:cs="Times New Roman"/>
          <w:b/>
          <w:sz w:val="24"/>
          <w:szCs w:val="24"/>
          <w:lang w:eastAsia="en-GB"/>
        </w:rPr>
      </w:pPr>
    </w:p>
    <w:p w:rsidR="009A1057" w:rsidRDefault="00082D23" w:rsidP="00082D23">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We have no doubt that the new body as envisaged will so comply</w:t>
      </w:r>
      <w:r w:rsidR="00E5118F">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especially if investigatory powers are kept within the PSNI and not mixed up with adjudicatory ones. We are unaware of where the new proposals might conflict with the Belfast Agreement.</w:t>
      </w:r>
      <w:r w:rsidRPr="00082D23">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In relation to</w:t>
      </w:r>
      <w:r w:rsidR="009A1057">
        <w:rPr>
          <w:rFonts w:ascii="Times New Roman" w:hAnsi="Times New Roman" w:cs="Times New Roman"/>
          <w:sz w:val="24"/>
          <w:szCs w:val="24"/>
          <w:lang w:eastAsia="en-GB"/>
        </w:rPr>
        <w:t xml:space="preserve"> the </w:t>
      </w:r>
      <w:r>
        <w:rPr>
          <w:rFonts w:ascii="Times New Roman" w:hAnsi="Times New Roman" w:cs="Times New Roman"/>
          <w:sz w:val="24"/>
          <w:szCs w:val="24"/>
          <w:lang w:eastAsia="en-GB"/>
        </w:rPr>
        <w:t>ECHR, this is a contentious issue open to debate. Presently there is a great deal of dogmatic assertion around Convention rights</w:t>
      </w:r>
      <w:r w:rsidR="009A1057">
        <w:rPr>
          <w:rFonts w:ascii="Times New Roman" w:hAnsi="Times New Roman" w:cs="Times New Roman"/>
          <w:sz w:val="24"/>
          <w:szCs w:val="24"/>
          <w:lang w:eastAsia="en-GB"/>
        </w:rPr>
        <w:t xml:space="preserve"> but no consensus</w:t>
      </w:r>
      <w:r>
        <w:rPr>
          <w:rFonts w:ascii="Times New Roman" w:hAnsi="Times New Roman" w:cs="Times New Roman"/>
          <w:sz w:val="24"/>
          <w:szCs w:val="24"/>
          <w:lang w:eastAsia="en-GB"/>
        </w:rPr>
        <w:t xml:space="preserve">. </w:t>
      </w:r>
    </w:p>
    <w:p w:rsidR="009A1057" w:rsidRDefault="009A1057" w:rsidP="00082D23">
      <w:pPr>
        <w:pStyle w:val="NoSpacing"/>
        <w:jc w:val="both"/>
        <w:rPr>
          <w:rFonts w:ascii="Times New Roman" w:hAnsi="Times New Roman" w:cs="Times New Roman"/>
          <w:sz w:val="24"/>
          <w:szCs w:val="24"/>
          <w:lang w:eastAsia="en-GB"/>
        </w:rPr>
      </w:pPr>
    </w:p>
    <w:p w:rsidR="00082D23" w:rsidRDefault="00082D23" w:rsidP="00082D23">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 further question </w:t>
      </w:r>
      <w:r w:rsidR="004D7AF3">
        <w:rPr>
          <w:rFonts w:ascii="Times New Roman" w:hAnsi="Times New Roman" w:cs="Times New Roman"/>
          <w:sz w:val="24"/>
          <w:szCs w:val="24"/>
          <w:lang w:eastAsia="en-GB"/>
        </w:rPr>
        <w:t xml:space="preserve">to be </w:t>
      </w:r>
      <w:r>
        <w:rPr>
          <w:rFonts w:ascii="Times New Roman" w:hAnsi="Times New Roman" w:cs="Times New Roman"/>
          <w:sz w:val="24"/>
          <w:szCs w:val="24"/>
          <w:lang w:eastAsia="en-GB"/>
        </w:rPr>
        <w:t xml:space="preserve">asked </w:t>
      </w:r>
      <w:r w:rsidR="00E5118F">
        <w:rPr>
          <w:rFonts w:ascii="Times New Roman" w:hAnsi="Times New Roman" w:cs="Times New Roman"/>
          <w:sz w:val="24"/>
          <w:szCs w:val="24"/>
          <w:lang w:eastAsia="en-GB"/>
        </w:rPr>
        <w:t>by the C</w:t>
      </w:r>
      <w:r w:rsidR="004D7AF3">
        <w:rPr>
          <w:rFonts w:ascii="Times New Roman" w:hAnsi="Times New Roman" w:cs="Times New Roman"/>
          <w:sz w:val="24"/>
          <w:szCs w:val="24"/>
          <w:lang w:eastAsia="en-GB"/>
        </w:rPr>
        <w:t>ommittee</w:t>
      </w:r>
      <w:r>
        <w:rPr>
          <w:rFonts w:ascii="Times New Roman" w:hAnsi="Times New Roman" w:cs="Times New Roman"/>
          <w:sz w:val="24"/>
          <w:szCs w:val="24"/>
          <w:lang w:eastAsia="en-GB"/>
        </w:rPr>
        <w:t xml:space="preserve"> concerns the </w:t>
      </w:r>
      <w:r w:rsidR="00E5118F">
        <w:rPr>
          <w:rFonts w:ascii="Times New Roman" w:hAnsi="Times New Roman" w:cs="Times New Roman"/>
          <w:sz w:val="24"/>
          <w:szCs w:val="24"/>
          <w:lang w:eastAsia="en-GB"/>
        </w:rPr>
        <w:t>likelihood</w:t>
      </w:r>
      <w:r>
        <w:rPr>
          <w:rFonts w:ascii="Times New Roman" w:hAnsi="Times New Roman" w:cs="Times New Roman"/>
          <w:sz w:val="24"/>
          <w:szCs w:val="24"/>
          <w:lang w:eastAsia="en-GB"/>
        </w:rPr>
        <w:t>, regardless of any new legacy law and bod</w:t>
      </w:r>
      <w:r w:rsidR="004D7AF3">
        <w:rPr>
          <w:rFonts w:ascii="Times New Roman" w:hAnsi="Times New Roman" w:cs="Times New Roman"/>
          <w:sz w:val="24"/>
          <w:szCs w:val="24"/>
          <w:lang w:eastAsia="en-GB"/>
        </w:rPr>
        <w:t>ies</w:t>
      </w:r>
      <w:r>
        <w:rPr>
          <w:rFonts w:ascii="Times New Roman" w:hAnsi="Times New Roman" w:cs="Times New Roman"/>
          <w:sz w:val="24"/>
          <w:szCs w:val="24"/>
          <w:lang w:eastAsia="en-GB"/>
        </w:rPr>
        <w:t xml:space="preserve">, </w:t>
      </w:r>
      <w:r w:rsidR="00E5118F">
        <w:rPr>
          <w:rFonts w:ascii="Times New Roman" w:hAnsi="Times New Roman" w:cs="Times New Roman"/>
          <w:sz w:val="24"/>
          <w:szCs w:val="24"/>
          <w:lang w:eastAsia="en-GB"/>
        </w:rPr>
        <w:t>of</w:t>
      </w:r>
      <w:r>
        <w:rPr>
          <w:rFonts w:ascii="Times New Roman" w:hAnsi="Times New Roman" w:cs="Times New Roman"/>
          <w:sz w:val="24"/>
          <w:szCs w:val="24"/>
          <w:lang w:eastAsia="en-GB"/>
        </w:rPr>
        <w:t xml:space="preserve"> continuing and unremitting lawfare</w:t>
      </w:r>
      <w:r w:rsidR="004D7AF3">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much of it hinged to an over expansive interpretation of Article </w:t>
      </w:r>
      <w:r w:rsidR="004D7AF3">
        <w:rPr>
          <w:rFonts w:ascii="Times New Roman" w:hAnsi="Times New Roman" w:cs="Times New Roman"/>
          <w:sz w:val="24"/>
          <w:szCs w:val="24"/>
          <w:lang w:eastAsia="en-GB"/>
        </w:rPr>
        <w:t xml:space="preserve">2, </w:t>
      </w:r>
      <w:r w:rsidR="00E5118F">
        <w:rPr>
          <w:rFonts w:ascii="Times New Roman" w:hAnsi="Times New Roman" w:cs="Times New Roman"/>
          <w:sz w:val="24"/>
          <w:szCs w:val="24"/>
          <w:lang w:eastAsia="en-GB"/>
        </w:rPr>
        <w:t xml:space="preserve">the </w:t>
      </w:r>
      <w:r w:rsidR="000A60E6">
        <w:rPr>
          <w:rFonts w:ascii="Times New Roman" w:hAnsi="Times New Roman" w:cs="Times New Roman"/>
          <w:sz w:val="24"/>
          <w:szCs w:val="24"/>
          <w:lang w:eastAsia="en-GB"/>
        </w:rPr>
        <w:t>‘</w:t>
      </w:r>
      <w:r>
        <w:rPr>
          <w:rFonts w:ascii="Times New Roman" w:hAnsi="Times New Roman" w:cs="Times New Roman"/>
          <w:sz w:val="24"/>
          <w:szCs w:val="24"/>
          <w:lang w:eastAsia="en-GB"/>
        </w:rPr>
        <w:t>Right to Life</w:t>
      </w:r>
      <w:r w:rsidR="000A60E6">
        <w:rPr>
          <w:rFonts w:ascii="Times New Roman" w:hAnsi="Times New Roman" w:cs="Times New Roman"/>
          <w:sz w:val="24"/>
          <w:szCs w:val="24"/>
          <w:lang w:eastAsia="en-GB"/>
        </w:rPr>
        <w:t>’</w:t>
      </w:r>
      <w:r w:rsidR="00E5118F">
        <w:rPr>
          <w:rFonts w:ascii="Times New Roman" w:hAnsi="Times New Roman" w:cs="Times New Roman"/>
          <w:sz w:val="24"/>
          <w:szCs w:val="24"/>
          <w:lang w:eastAsia="en-GB"/>
        </w:rPr>
        <w:t xml:space="preserve"> section</w:t>
      </w:r>
      <w:r>
        <w:rPr>
          <w:rFonts w:ascii="Times New Roman" w:hAnsi="Times New Roman" w:cs="Times New Roman"/>
          <w:sz w:val="24"/>
          <w:szCs w:val="24"/>
          <w:lang w:eastAsia="en-GB"/>
        </w:rPr>
        <w:t xml:space="preserve"> of the European Convention on Human Rights</w:t>
      </w:r>
      <w:r w:rsidR="004D7AF3">
        <w:rPr>
          <w:rFonts w:ascii="Times New Roman" w:hAnsi="Times New Roman" w:cs="Times New Roman"/>
          <w:sz w:val="24"/>
          <w:szCs w:val="24"/>
          <w:lang w:eastAsia="en-GB"/>
        </w:rPr>
        <w:t xml:space="preserve"> and the</w:t>
      </w:r>
      <w:r w:rsidR="00E5118F">
        <w:rPr>
          <w:rFonts w:ascii="Times New Roman" w:hAnsi="Times New Roman" w:cs="Times New Roman"/>
          <w:sz w:val="24"/>
          <w:szCs w:val="24"/>
          <w:lang w:eastAsia="en-GB"/>
        </w:rPr>
        <w:t xml:space="preserve"> consequent </w:t>
      </w:r>
      <w:r w:rsidR="004D7AF3">
        <w:rPr>
          <w:rFonts w:ascii="Times New Roman" w:hAnsi="Times New Roman" w:cs="Times New Roman"/>
          <w:sz w:val="24"/>
          <w:szCs w:val="24"/>
          <w:lang w:eastAsia="en-GB"/>
        </w:rPr>
        <w:t xml:space="preserve">jurisprudence on </w:t>
      </w:r>
      <w:r w:rsidR="00E5118F">
        <w:rPr>
          <w:rFonts w:ascii="Times New Roman" w:hAnsi="Times New Roman" w:cs="Times New Roman"/>
          <w:sz w:val="24"/>
          <w:szCs w:val="24"/>
          <w:lang w:eastAsia="en-GB"/>
        </w:rPr>
        <w:t>‘</w:t>
      </w:r>
      <w:r w:rsidR="004D7AF3">
        <w:rPr>
          <w:rFonts w:ascii="Times New Roman" w:hAnsi="Times New Roman" w:cs="Times New Roman"/>
          <w:sz w:val="24"/>
          <w:szCs w:val="24"/>
          <w:lang w:eastAsia="en-GB"/>
        </w:rPr>
        <w:t>effective</w:t>
      </w:r>
      <w:r w:rsidR="00E5118F">
        <w:rPr>
          <w:rFonts w:ascii="Times New Roman" w:hAnsi="Times New Roman" w:cs="Times New Roman"/>
          <w:sz w:val="24"/>
          <w:szCs w:val="24"/>
          <w:lang w:eastAsia="en-GB"/>
        </w:rPr>
        <w:t>’</w:t>
      </w:r>
      <w:r w:rsidR="004D7AF3">
        <w:rPr>
          <w:rFonts w:ascii="Times New Roman" w:hAnsi="Times New Roman" w:cs="Times New Roman"/>
          <w:sz w:val="24"/>
          <w:szCs w:val="24"/>
          <w:lang w:eastAsia="en-GB"/>
        </w:rPr>
        <w:t xml:space="preserve"> investigation</w:t>
      </w:r>
      <w:r>
        <w:rPr>
          <w:rFonts w:ascii="Times New Roman" w:hAnsi="Times New Roman" w:cs="Times New Roman"/>
          <w:sz w:val="24"/>
          <w:szCs w:val="24"/>
          <w:lang w:eastAsia="en-GB"/>
        </w:rPr>
        <w:t>. Despite sanguine views to the contrary</w:t>
      </w:r>
      <w:r w:rsidR="004D7AF3">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there </w:t>
      </w:r>
      <w:r w:rsidR="00E5118F">
        <w:rPr>
          <w:rFonts w:ascii="Times New Roman" w:hAnsi="Times New Roman" w:cs="Times New Roman"/>
          <w:sz w:val="24"/>
          <w:szCs w:val="24"/>
          <w:lang w:eastAsia="en-GB"/>
        </w:rPr>
        <w:t>appears to</w:t>
      </w:r>
      <w:r>
        <w:rPr>
          <w:rFonts w:ascii="Times New Roman" w:hAnsi="Times New Roman" w:cs="Times New Roman"/>
          <w:sz w:val="24"/>
          <w:szCs w:val="24"/>
          <w:lang w:eastAsia="en-GB"/>
        </w:rPr>
        <w:t xml:space="preserve"> be no end to this process, while the courts remain open</w:t>
      </w:r>
      <w:r w:rsidR="00E5118F">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004D7AF3">
        <w:rPr>
          <w:rFonts w:ascii="Times New Roman" w:hAnsi="Times New Roman" w:cs="Times New Roman"/>
          <w:sz w:val="24"/>
          <w:szCs w:val="24"/>
          <w:lang w:eastAsia="en-GB"/>
        </w:rPr>
        <w:t>as they will</w:t>
      </w:r>
      <w:r w:rsidR="00E5118F">
        <w:rPr>
          <w:rFonts w:ascii="Times New Roman" w:hAnsi="Times New Roman" w:cs="Times New Roman"/>
          <w:sz w:val="24"/>
          <w:szCs w:val="24"/>
          <w:lang w:eastAsia="en-GB"/>
        </w:rPr>
        <w:t>,</w:t>
      </w:r>
      <w:r w:rsidR="004D7AF3">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to</w:t>
      </w:r>
      <w:r w:rsidRPr="002C45D0">
        <w:rPr>
          <w:rFonts w:ascii="Times New Roman" w:hAnsi="Times New Roman" w:cs="Times New Roman"/>
          <w:sz w:val="24"/>
          <w:szCs w:val="24"/>
          <w:lang w:eastAsia="en-GB"/>
        </w:rPr>
        <w:t xml:space="preserve"> demands for the re-opening of many more inquests, civil suits for damages, judicial reviews, challenges on convictions, requests for </w:t>
      </w:r>
      <w:r w:rsidR="004D7AF3">
        <w:rPr>
          <w:rFonts w:ascii="Times New Roman" w:hAnsi="Times New Roman" w:cs="Times New Roman"/>
          <w:sz w:val="24"/>
          <w:szCs w:val="24"/>
          <w:lang w:eastAsia="en-GB"/>
        </w:rPr>
        <w:t>new</w:t>
      </w:r>
      <w:r w:rsidRPr="002C45D0">
        <w:rPr>
          <w:rFonts w:ascii="Times New Roman" w:hAnsi="Times New Roman" w:cs="Times New Roman"/>
          <w:sz w:val="24"/>
          <w:szCs w:val="24"/>
          <w:lang w:eastAsia="en-GB"/>
        </w:rPr>
        <w:t xml:space="preserve"> public inquiries, and indeed further Strasbourg cases.</w:t>
      </w:r>
      <w:r w:rsidR="004D7AF3">
        <w:rPr>
          <w:rFonts w:ascii="Times New Roman" w:hAnsi="Times New Roman" w:cs="Times New Roman"/>
          <w:sz w:val="24"/>
          <w:szCs w:val="24"/>
          <w:lang w:eastAsia="en-GB"/>
        </w:rPr>
        <w:t xml:space="preserve"> The value and cost of this activity needs questioned.</w:t>
      </w:r>
    </w:p>
    <w:p w:rsidR="00082D23" w:rsidRPr="00E12BDA" w:rsidRDefault="00082D23" w:rsidP="00082D23">
      <w:pPr>
        <w:pStyle w:val="NoSpacing"/>
        <w:ind w:left="720"/>
        <w:jc w:val="both"/>
        <w:rPr>
          <w:rFonts w:ascii="Times New Roman" w:hAnsi="Times New Roman" w:cs="Times New Roman"/>
          <w:sz w:val="24"/>
          <w:szCs w:val="24"/>
          <w:lang w:eastAsia="en-GB"/>
        </w:rPr>
      </w:pPr>
    </w:p>
    <w:p w:rsidR="00082D23" w:rsidRPr="002C72F0" w:rsidRDefault="00082D23" w:rsidP="002C6680">
      <w:pPr>
        <w:pStyle w:val="NoSpacing"/>
        <w:jc w:val="both"/>
        <w:rPr>
          <w:rFonts w:ascii="Times New Roman" w:hAnsi="Times New Roman" w:cs="Times New Roman"/>
          <w:i/>
          <w:sz w:val="24"/>
          <w:szCs w:val="24"/>
          <w:lang w:eastAsia="en-GB"/>
        </w:rPr>
      </w:pPr>
      <w:r w:rsidRPr="002C72F0">
        <w:rPr>
          <w:rFonts w:ascii="Times New Roman" w:hAnsi="Times New Roman" w:cs="Times New Roman"/>
          <w:i/>
          <w:sz w:val="24"/>
          <w:szCs w:val="24"/>
          <w:lang w:eastAsia="en-GB"/>
        </w:rPr>
        <w:t>The differences between the Government’s new proposals and the draft Stormont House Agreement Bill;</w:t>
      </w:r>
    </w:p>
    <w:p w:rsidR="00082D23" w:rsidRDefault="00082D23" w:rsidP="002C6680">
      <w:pPr>
        <w:pStyle w:val="NoSpacing"/>
        <w:ind w:left="720"/>
        <w:jc w:val="both"/>
        <w:rPr>
          <w:rFonts w:ascii="Times New Roman" w:hAnsi="Times New Roman" w:cs="Times New Roman"/>
          <w:sz w:val="24"/>
          <w:szCs w:val="24"/>
          <w:lang w:eastAsia="en-GB"/>
        </w:rPr>
      </w:pPr>
    </w:p>
    <w:p w:rsidR="00082D23" w:rsidRDefault="00082D23" w:rsidP="002C72F0">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We note the likely differences </w:t>
      </w:r>
      <w:r w:rsidR="002C72F0">
        <w:rPr>
          <w:rFonts w:ascii="Times New Roman" w:hAnsi="Times New Roman" w:cs="Times New Roman"/>
          <w:sz w:val="24"/>
          <w:szCs w:val="24"/>
          <w:lang w:eastAsia="en-GB"/>
        </w:rPr>
        <w:t xml:space="preserve">and </w:t>
      </w:r>
      <w:r w:rsidR="004D7AF3">
        <w:rPr>
          <w:rFonts w:ascii="Times New Roman" w:hAnsi="Times New Roman" w:cs="Times New Roman"/>
          <w:sz w:val="24"/>
          <w:szCs w:val="24"/>
          <w:lang w:eastAsia="en-GB"/>
        </w:rPr>
        <w:t xml:space="preserve">related </w:t>
      </w:r>
      <w:r w:rsidR="002C72F0">
        <w:rPr>
          <w:rFonts w:ascii="Times New Roman" w:hAnsi="Times New Roman" w:cs="Times New Roman"/>
          <w:sz w:val="24"/>
          <w:szCs w:val="24"/>
          <w:lang w:eastAsia="en-GB"/>
        </w:rPr>
        <w:t>improvements</w:t>
      </w:r>
      <w:r w:rsidR="00411C9F">
        <w:rPr>
          <w:rFonts w:ascii="Times New Roman" w:hAnsi="Times New Roman" w:cs="Times New Roman"/>
          <w:sz w:val="24"/>
          <w:szCs w:val="24"/>
          <w:lang w:eastAsia="en-GB"/>
        </w:rPr>
        <w:t>,</w:t>
      </w:r>
      <w:r w:rsidR="002C72F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which we commend</w:t>
      </w:r>
      <w:r w:rsidR="004D7AF3">
        <w:rPr>
          <w:rFonts w:ascii="Times New Roman" w:hAnsi="Times New Roman" w:cs="Times New Roman"/>
          <w:sz w:val="24"/>
          <w:szCs w:val="24"/>
          <w:lang w:eastAsia="en-GB"/>
        </w:rPr>
        <w:t xml:space="preserve"> especially in relation to HIU</w:t>
      </w:r>
      <w:r>
        <w:rPr>
          <w:rFonts w:ascii="Times New Roman" w:hAnsi="Times New Roman" w:cs="Times New Roman"/>
          <w:sz w:val="24"/>
          <w:szCs w:val="24"/>
          <w:lang w:eastAsia="en-GB"/>
        </w:rPr>
        <w:t>.</w:t>
      </w:r>
      <w:r w:rsidR="00411C9F">
        <w:rPr>
          <w:rFonts w:ascii="Times New Roman" w:hAnsi="Times New Roman" w:cs="Times New Roman"/>
          <w:sz w:val="24"/>
          <w:szCs w:val="24"/>
          <w:lang w:eastAsia="en-GB"/>
        </w:rPr>
        <w:t xml:space="preserve"> We reiterate that the 2018 draft bill went further even than the SHA.</w:t>
      </w:r>
    </w:p>
    <w:p w:rsidR="00082D23" w:rsidRPr="002C72F0" w:rsidRDefault="00082D23" w:rsidP="00082D23">
      <w:pPr>
        <w:pStyle w:val="NoSpacing"/>
        <w:ind w:left="720"/>
        <w:jc w:val="both"/>
        <w:rPr>
          <w:rFonts w:ascii="Times New Roman" w:hAnsi="Times New Roman" w:cs="Times New Roman"/>
          <w:i/>
          <w:sz w:val="24"/>
          <w:szCs w:val="24"/>
          <w:lang w:eastAsia="en-GB"/>
        </w:rPr>
      </w:pPr>
    </w:p>
    <w:p w:rsidR="00082D23" w:rsidRDefault="00082D23" w:rsidP="002C6680">
      <w:pPr>
        <w:pStyle w:val="NoSpacing"/>
        <w:jc w:val="both"/>
        <w:rPr>
          <w:rFonts w:ascii="Times New Roman" w:hAnsi="Times New Roman" w:cs="Times New Roman"/>
          <w:i/>
          <w:sz w:val="24"/>
          <w:szCs w:val="24"/>
          <w:lang w:eastAsia="en-GB"/>
        </w:rPr>
      </w:pPr>
      <w:r w:rsidRPr="002C72F0">
        <w:rPr>
          <w:rFonts w:ascii="Times New Roman" w:hAnsi="Times New Roman" w:cs="Times New Roman"/>
          <w:i/>
          <w:sz w:val="24"/>
          <w:szCs w:val="24"/>
          <w:lang w:eastAsia="en-GB"/>
        </w:rPr>
        <w:t>Whether and how the Government’s proposals will promote reconciliation in Northern Ireland;</w:t>
      </w:r>
    </w:p>
    <w:p w:rsidR="00E5118F" w:rsidRDefault="00E5118F" w:rsidP="002C6680">
      <w:pPr>
        <w:pStyle w:val="NoSpacing"/>
        <w:jc w:val="both"/>
        <w:rPr>
          <w:rFonts w:ascii="Times New Roman" w:hAnsi="Times New Roman" w:cs="Times New Roman"/>
          <w:i/>
          <w:sz w:val="24"/>
          <w:szCs w:val="24"/>
          <w:lang w:eastAsia="en-GB"/>
        </w:rPr>
      </w:pPr>
    </w:p>
    <w:p w:rsidR="00E5118F" w:rsidRPr="00E5118F" w:rsidRDefault="00E5118F" w:rsidP="002C6680">
      <w:pPr>
        <w:pStyle w:val="NoSpacing"/>
        <w:jc w:val="both"/>
        <w:rPr>
          <w:rFonts w:ascii="Times New Roman" w:hAnsi="Times New Roman" w:cs="Times New Roman"/>
          <w:sz w:val="24"/>
          <w:szCs w:val="24"/>
          <w:lang w:eastAsia="en-GB"/>
        </w:rPr>
      </w:pPr>
      <w:r w:rsidRPr="00E5118F">
        <w:rPr>
          <w:rFonts w:ascii="Times New Roman" w:hAnsi="Times New Roman" w:cs="Times New Roman"/>
          <w:sz w:val="24"/>
          <w:szCs w:val="24"/>
          <w:lang w:eastAsia="en-GB"/>
        </w:rPr>
        <w:t>In truth</w:t>
      </w:r>
      <w:r>
        <w:rPr>
          <w:rFonts w:ascii="Times New Roman" w:hAnsi="Times New Roman" w:cs="Times New Roman"/>
          <w:sz w:val="24"/>
          <w:szCs w:val="24"/>
          <w:lang w:eastAsia="en-GB"/>
        </w:rPr>
        <w:t>,</w:t>
      </w:r>
      <w:r w:rsidRPr="00E5118F">
        <w:rPr>
          <w:rFonts w:ascii="Times New Roman" w:hAnsi="Times New Roman" w:cs="Times New Roman"/>
          <w:sz w:val="24"/>
          <w:szCs w:val="24"/>
          <w:lang w:eastAsia="en-GB"/>
        </w:rPr>
        <w:t xml:space="preserve"> legacy </w:t>
      </w:r>
      <w:r>
        <w:rPr>
          <w:rFonts w:ascii="Times New Roman" w:hAnsi="Times New Roman" w:cs="Times New Roman"/>
          <w:sz w:val="24"/>
          <w:szCs w:val="24"/>
          <w:lang w:eastAsia="en-GB"/>
        </w:rPr>
        <w:t>or lawfare do</w:t>
      </w:r>
      <w:r w:rsidRPr="00E5118F">
        <w:rPr>
          <w:rFonts w:ascii="Times New Roman" w:hAnsi="Times New Roman" w:cs="Times New Roman"/>
          <w:sz w:val="24"/>
          <w:szCs w:val="24"/>
          <w:lang w:eastAsia="en-GB"/>
        </w:rPr>
        <w:t xml:space="preserve"> not promote reconciliation</w:t>
      </w:r>
      <w:r>
        <w:rPr>
          <w:rFonts w:ascii="Times New Roman" w:hAnsi="Times New Roman" w:cs="Times New Roman"/>
          <w:sz w:val="24"/>
          <w:szCs w:val="24"/>
          <w:lang w:eastAsia="en-GB"/>
        </w:rPr>
        <w:t>. Whatever arrangements ensue will be seen by some as so unsatisfactory that campaigning will continue. The best that can be achieved is an agreement to differ.</w:t>
      </w:r>
    </w:p>
    <w:p w:rsidR="00082D23" w:rsidRPr="00E12BDA" w:rsidRDefault="00082D23" w:rsidP="002C6680">
      <w:pPr>
        <w:pStyle w:val="NoSpacing"/>
        <w:ind w:left="720"/>
        <w:jc w:val="both"/>
        <w:rPr>
          <w:rFonts w:ascii="Times New Roman" w:hAnsi="Times New Roman" w:cs="Times New Roman"/>
          <w:sz w:val="24"/>
          <w:szCs w:val="24"/>
          <w:lang w:eastAsia="en-GB"/>
        </w:rPr>
      </w:pPr>
    </w:p>
    <w:p w:rsidR="00082D23" w:rsidRDefault="00082D23" w:rsidP="002C6680">
      <w:pPr>
        <w:pStyle w:val="NoSpacing"/>
        <w:jc w:val="both"/>
        <w:rPr>
          <w:rFonts w:ascii="Times New Roman" w:hAnsi="Times New Roman" w:cs="Times New Roman"/>
          <w:i/>
          <w:sz w:val="24"/>
          <w:szCs w:val="24"/>
          <w:lang w:eastAsia="en-GB"/>
        </w:rPr>
      </w:pPr>
      <w:r w:rsidRPr="002C72F0">
        <w:rPr>
          <w:rFonts w:ascii="Times New Roman" w:hAnsi="Times New Roman" w:cs="Times New Roman"/>
          <w:i/>
          <w:sz w:val="24"/>
          <w:szCs w:val="24"/>
          <w:lang w:eastAsia="en-GB"/>
        </w:rPr>
        <w:t>The potential merits of consolidating the bodies envisaged in the Stormont House Agreement into a single organisation;</w:t>
      </w:r>
    </w:p>
    <w:p w:rsidR="00411C9F" w:rsidRDefault="00411C9F" w:rsidP="002C6680">
      <w:pPr>
        <w:pStyle w:val="NoSpacing"/>
        <w:jc w:val="both"/>
        <w:rPr>
          <w:rFonts w:ascii="Times New Roman" w:hAnsi="Times New Roman" w:cs="Times New Roman"/>
          <w:i/>
          <w:sz w:val="24"/>
          <w:szCs w:val="24"/>
          <w:lang w:eastAsia="en-GB"/>
        </w:rPr>
      </w:pPr>
    </w:p>
    <w:p w:rsidR="00411C9F" w:rsidRPr="00411C9F" w:rsidRDefault="00411C9F" w:rsidP="002C6680">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If these arrange</w:t>
      </w:r>
      <w:r w:rsidRPr="00411C9F">
        <w:rPr>
          <w:rFonts w:ascii="Times New Roman" w:hAnsi="Times New Roman" w:cs="Times New Roman"/>
          <w:sz w:val="24"/>
          <w:szCs w:val="24"/>
          <w:lang w:eastAsia="en-GB"/>
        </w:rPr>
        <w:t>me</w:t>
      </w:r>
      <w:r>
        <w:rPr>
          <w:rFonts w:ascii="Times New Roman" w:hAnsi="Times New Roman" w:cs="Times New Roman"/>
          <w:sz w:val="24"/>
          <w:szCs w:val="24"/>
          <w:lang w:eastAsia="en-GB"/>
        </w:rPr>
        <w:t>nts</w:t>
      </w:r>
      <w:r w:rsidRPr="00411C9F">
        <w:rPr>
          <w:rFonts w:ascii="Times New Roman" w:hAnsi="Times New Roman" w:cs="Times New Roman"/>
          <w:sz w:val="24"/>
          <w:szCs w:val="24"/>
          <w:lang w:eastAsia="en-GB"/>
        </w:rPr>
        <w:t xml:space="preserve"> make for a speedier and less costly operation</w:t>
      </w:r>
      <w:r>
        <w:rPr>
          <w:rFonts w:ascii="Times New Roman" w:hAnsi="Times New Roman" w:cs="Times New Roman"/>
          <w:sz w:val="24"/>
          <w:szCs w:val="24"/>
          <w:lang w:eastAsia="en-GB"/>
        </w:rPr>
        <w:t>,</w:t>
      </w:r>
      <w:r w:rsidRPr="00411C9F">
        <w:rPr>
          <w:rFonts w:ascii="Times New Roman" w:hAnsi="Times New Roman" w:cs="Times New Roman"/>
          <w:sz w:val="24"/>
          <w:szCs w:val="24"/>
          <w:lang w:eastAsia="en-GB"/>
        </w:rPr>
        <w:t xml:space="preserve"> we favour them.</w:t>
      </w:r>
      <w:r>
        <w:rPr>
          <w:rFonts w:ascii="Times New Roman" w:hAnsi="Times New Roman" w:cs="Times New Roman"/>
          <w:sz w:val="24"/>
          <w:szCs w:val="24"/>
          <w:lang w:eastAsia="en-GB"/>
        </w:rPr>
        <w:t xml:space="preserve"> The complexity of the previous proposed arrangements w</w:t>
      </w:r>
      <w:r w:rsidR="00E5118F">
        <w:rPr>
          <w:rFonts w:ascii="Times New Roman" w:hAnsi="Times New Roman" w:cs="Times New Roman"/>
          <w:sz w:val="24"/>
          <w:szCs w:val="24"/>
          <w:lang w:eastAsia="en-GB"/>
        </w:rPr>
        <w:t>as</w:t>
      </w:r>
      <w:r>
        <w:rPr>
          <w:rFonts w:ascii="Times New Roman" w:hAnsi="Times New Roman" w:cs="Times New Roman"/>
          <w:sz w:val="24"/>
          <w:szCs w:val="24"/>
          <w:lang w:eastAsia="en-GB"/>
        </w:rPr>
        <w:t xml:space="preserve"> so extreme as to be risible.</w:t>
      </w:r>
    </w:p>
    <w:p w:rsidR="00082D23" w:rsidRPr="00E12BDA" w:rsidRDefault="00082D23" w:rsidP="00082D23">
      <w:pPr>
        <w:pStyle w:val="NoSpacing"/>
        <w:ind w:left="720"/>
        <w:jc w:val="both"/>
        <w:rPr>
          <w:rFonts w:ascii="Times New Roman" w:hAnsi="Times New Roman" w:cs="Times New Roman"/>
          <w:sz w:val="24"/>
          <w:szCs w:val="24"/>
          <w:lang w:eastAsia="en-GB"/>
        </w:rPr>
      </w:pPr>
    </w:p>
    <w:p w:rsidR="00B27A58" w:rsidRDefault="00082D23" w:rsidP="002C6680">
      <w:pPr>
        <w:pStyle w:val="NoSpacing"/>
        <w:jc w:val="both"/>
        <w:rPr>
          <w:rFonts w:ascii="Times New Roman" w:hAnsi="Times New Roman" w:cs="Times New Roman"/>
          <w:sz w:val="24"/>
          <w:szCs w:val="24"/>
          <w:lang w:eastAsia="en-GB"/>
        </w:rPr>
      </w:pPr>
      <w:r w:rsidRPr="002C72F0">
        <w:rPr>
          <w:rFonts w:ascii="Times New Roman" w:hAnsi="Times New Roman" w:cs="Times New Roman"/>
          <w:i/>
          <w:sz w:val="24"/>
          <w:szCs w:val="24"/>
          <w:lang w:eastAsia="en-GB"/>
        </w:rPr>
        <w:t>The equity of the Government’s proposed approach to the re-investigation of cases;</w:t>
      </w:r>
      <w:r w:rsidR="00411C9F" w:rsidRPr="00411C9F">
        <w:rPr>
          <w:rFonts w:ascii="Times New Roman" w:hAnsi="Times New Roman" w:cs="Times New Roman"/>
          <w:sz w:val="24"/>
          <w:szCs w:val="24"/>
          <w:lang w:eastAsia="en-GB"/>
        </w:rPr>
        <w:t xml:space="preserve"> </w:t>
      </w:r>
    </w:p>
    <w:p w:rsidR="00B27A58" w:rsidRDefault="00B27A58" w:rsidP="002C6680">
      <w:pPr>
        <w:pStyle w:val="NoSpacing"/>
        <w:jc w:val="both"/>
        <w:rPr>
          <w:rFonts w:ascii="Times New Roman" w:hAnsi="Times New Roman" w:cs="Times New Roman"/>
          <w:sz w:val="24"/>
          <w:szCs w:val="24"/>
          <w:lang w:eastAsia="en-GB"/>
        </w:rPr>
      </w:pPr>
    </w:p>
    <w:p w:rsidR="00082D23" w:rsidRPr="002C72F0" w:rsidRDefault="00411C9F" w:rsidP="002C6680">
      <w:pPr>
        <w:pStyle w:val="NoSpacing"/>
        <w:jc w:val="both"/>
        <w:rPr>
          <w:rFonts w:ascii="Times New Roman" w:hAnsi="Times New Roman" w:cs="Times New Roman"/>
          <w:i/>
          <w:sz w:val="24"/>
          <w:szCs w:val="24"/>
          <w:lang w:eastAsia="en-GB"/>
        </w:rPr>
      </w:pPr>
      <w:r w:rsidRPr="00082D23">
        <w:rPr>
          <w:rFonts w:ascii="Times New Roman" w:hAnsi="Times New Roman" w:cs="Times New Roman"/>
          <w:sz w:val="24"/>
          <w:szCs w:val="24"/>
          <w:lang w:eastAsia="en-GB"/>
        </w:rPr>
        <w:t>We have had a</w:t>
      </w:r>
      <w:r>
        <w:rPr>
          <w:rFonts w:ascii="Times New Roman" w:hAnsi="Times New Roman" w:cs="Times New Roman"/>
          <w:sz w:val="24"/>
          <w:szCs w:val="24"/>
          <w:lang w:eastAsia="en-GB"/>
        </w:rPr>
        <w:t>n</w:t>
      </w:r>
      <w:r w:rsidRPr="00082D23">
        <w:rPr>
          <w:rFonts w:ascii="Times New Roman" w:hAnsi="Times New Roman" w:cs="Times New Roman"/>
          <w:sz w:val="24"/>
          <w:szCs w:val="24"/>
          <w:lang w:eastAsia="en-GB"/>
        </w:rPr>
        <w:t xml:space="preserve"> amnesty</w:t>
      </w:r>
      <w:r w:rsidR="00D946D3">
        <w:rPr>
          <w:rFonts w:ascii="Times New Roman" w:hAnsi="Times New Roman" w:cs="Times New Roman"/>
          <w:sz w:val="24"/>
          <w:szCs w:val="24"/>
          <w:lang w:eastAsia="en-GB"/>
        </w:rPr>
        <w:t>, certainly a one-</w:t>
      </w:r>
      <w:r>
        <w:rPr>
          <w:rFonts w:ascii="Times New Roman" w:hAnsi="Times New Roman" w:cs="Times New Roman"/>
          <w:sz w:val="24"/>
          <w:szCs w:val="24"/>
          <w:lang w:eastAsia="en-GB"/>
        </w:rPr>
        <w:t>sided amnesty</w:t>
      </w:r>
      <w:r w:rsidR="00D946D3">
        <w:rPr>
          <w:rFonts w:ascii="Times New Roman" w:hAnsi="Times New Roman" w:cs="Times New Roman"/>
          <w:sz w:val="24"/>
          <w:szCs w:val="24"/>
          <w:lang w:eastAsia="en-GB"/>
        </w:rPr>
        <w:t>,</w:t>
      </w:r>
      <w:r w:rsidRPr="00082D23">
        <w:rPr>
          <w:rFonts w:ascii="Times New Roman" w:hAnsi="Times New Roman" w:cs="Times New Roman"/>
          <w:sz w:val="24"/>
          <w:szCs w:val="24"/>
          <w:lang w:eastAsia="en-GB"/>
        </w:rPr>
        <w:t xml:space="preserve"> in all but name. </w:t>
      </w:r>
      <w:r w:rsidR="00D946D3" w:rsidRPr="00082D23">
        <w:rPr>
          <w:rFonts w:ascii="Times New Roman" w:hAnsi="Times New Roman" w:cs="Times New Roman"/>
          <w:sz w:val="24"/>
          <w:szCs w:val="24"/>
          <w:lang w:eastAsia="en-GB"/>
        </w:rPr>
        <w:t>Despite Amnesty</w:t>
      </w:r>
      <w:r w:rsidR="00D946D3">
        <w:rPr>
          <w:rFonts w:ascii="Times New Roman" w:hAnsi="Times New Roman" w:cs="Times New Roman"/>
          <w:sz w:val="24"/>
          <w:szCs w:val="24"/>
          <w:lang w:eastAsia="en-GB"/>
        </w:rPr>
        <w:t xml:space="preserve"> International</w:t>
      </w:r>
      <w:r w:rsidR="00D946D3" w:rsidRPr="00082D23">
        <w:rPr>
          <w:rFonts w:ascii="Times New Roman" w:hAnsi="Times New Roman" w:cs="Times New Roman"/>
          <w:sz w:val="24"/>
          <w:szCs w:val="24"/>
          <w:lang w:eastAsia="en-GB"/>
        </w:rPr>
        <w:t>’s rigorous opposition to an amnesty</w:t>
      </w:r>
      <w:r w:rsidR="00B27A58">
        <w:rPr>
          <w:rFonts w:ascii="Times New Roman" w:hAnsi="Times New Roman" w:cs="Times New Roman"/>
          <w:sz w:val="24"/>
          <w:szCs w:val="24"/>
          <w:lang w:eastAsia="en-GB"/>
        </w:rPr>
        <w:t>,</w:t>
      </w:r>
      <w:r w:rsidR="00D946D3" w:rsidRPr="00082D23">
        <w:rPr>
          <w:rFonts w:ascii="Times New Roman" w:hAnsi="Times New Roman" w:cs="Times New Roman"/>
          <w:sz w:val="24"/>
          <w:szCs w:val="24"/>
          <w:lang w:eastAsia="en-GB"/>
        </w:rPr>
        <w:t xml:space="preserve"> </w:t>
      </w:r>
      <w:r w:rsidR="00D946D3">
        <w:rPr>
          <w:rFonts w:ascii="Times New Roman" w:hAnsi="Times New Roman" w:cs="Times New Roman"/>
          <w:sz w:val="24"/>
          <w:szCs w:val="24"/>
          <w:lang w:eastAsia="en-GB"/>
        </w:rPr>
        <w:t xml:space="preserve">one has happened without a breach of the European Convention. </w:t>
      </w:r>
      <w:r>
        <w:rPr>
          <w:rFonts w:ascii="Times New Roman" w:hAnsi="Times New Roman" w:cs="Times New Roman"/>
          <w:sz w:val="24"/>
          <w:szCs w:val="24"/>
          <w:lang w:eastAsia="en-GB"/>
        </w:rPr>
        <w:t>It is recognised that there will never now be more than a handful of prosecutions</w:t>
      </w:r>
      <w:r w:rsidR="00D946D3">
        <w:rPr>
          <w:rFonts w:ascii="Times New Roman" w:hAnsi="Times New Roman" w:cs="Times New Roman"/>
          <w:sz w:val="24"/>
          <w:szCs w:val="24"/>
          <w:lang w:eastAsia="en-GB"/>
        </w:rPr>
        <w:t xml:space="preserve"> on reinvestigation of murders </w:t>
      </w:r>
      <w:r w:rsidR="008E7557">
        <w:rPr>
          <w:rFonts w:ascii="Times New Roman" w:hAnsi="Times New Roman" w:cs="Times New Roman"/>
          <w:sz w:val="24"/>
          <w:szCs w:val="24"/>
          <w:lang w:eastAsia="en-GB"/>
        </w:rPr>
        <w:t>–</w:t>
      </w:r>
      <w:r w:rsidR="00D946D3">
        <w:rPr>
          <w:rFonts w:ascii="Times New Roman" w:hAnsi="Times New Roman" w:cs="Times New Roman"/>
          <w:sz w:val="24"/>
          <w:szCs w:val="24"/>
          <w:lang w:eastAsia="en-GB"/>
        </w:rPr>
        <w:t xml:space="preserve"> </w:t>
      </w:r>
      <w:r w:rsidR="008E7557">
        <w:rPr>
          <w:rFonts w:ascii="Times New Roman" w:hAnsi="Times New Roman" w:cs="Times New Roman"/>
          <w:sz w:val="24"/>
          <w:szCs w:val="24"/>
          <w:lang w:eastAsia="en-GB"/>
        </w:rPr>
        <w:t>‘</w:t>
      </w:r>
      <w:r w:rsidR="00D946D3">
        <w:rPr>
          <w:rFonts w:ascii="Times New Roman" w:hAnsi="Times New Roman" w:cs="Times New Roman"/>
          <w:sz w:val="24"/>
          <w:szCs w:val="24"/>
          <w:lang w:eastAsia="en-GB"/>
        </w:rPr>
        <w:t>where there is new evidence</w:t>
      </w:r>
      <w:r w:rsidR="008E7557">
        <w:rPr>
          <w:rFonts w:ascii="Times New Roman" w:hAnsi="Times New Roman" w:cs="Times New Roman"/>
          <w:sz w:val="24"/>
          <w:szCs w:val="24"/>
          <w:lang w:eastAsia="en-GB"/>
        </w:rPr>
        <w:t>’</w:t>
      </w:r>
      <w:r w:rsidR="00D946D3">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00D946D3">
        <w:rPr>
          <w:rFonts w:ascii="Times New Roman" w:hAnsi="Times New Roman" w:cs="Times New Roman"/>
          <w:sz w:val="24"/>
          <w:szCs w:val="24"/>
          <w:lang w:eastAsia="en-GB"/>
        </w:rPr>
        <w:t xml:space="preserve">It must also be said that even government officials accept, at least implicitly, </w:t>
      </w:r>
      <w:r w:rsidR="008E7557">
        <w:rPr>
          <w:rFonts w:ascii="Times New Roman" w:hAnsi="Times New Roman" w:cs="Times New Roman"/>
          <w:sz w:val="24"/>
          <w:szCs w:val="24"/>
          <w:lang w:eastAsia="en-GB"/>
        </w:rPr>
        <w:t xml:space="preserve">that </w:t>
      </w:r>
      <w:r w:rsidR="00D946D3">
        <w:rPr>
          <w:rFonts w:ascii="Times New Roman" w:hAnsi="Times New Roman" w:cs="Times New Roman"/>
          <w:sz w:val="24"/>
          <w:szCs w:val="24"/>
          <w:lang w:eastAsia="en-GB"/>
        </w:rPr>
        <w:t>the previous proposals would not be able to bring about truth, reconciliation or justice. The new framework may be less deleterious to these concepts and that should be welcomed. They may enable the past to be put behind us</w:t>
      </w:r>
      <w:r w:rsidR="008E7557">
        <w:rPr>
          <w:rFonts w:ascii="Times New Roman" w:hAnsi="Times New Roman" w:cs="Times New Roman"/>
          <w:sz w:val="24"/>
          <w:szCs w:val="24"/>
          <w:lang w:eastAsia="en-GB"/>
        </w:rPr>
        <w:t>,</w:t>
      </w:r>
      <w:r w:rsidR="00D946D3">
        <w:rPr>
          <w:rFonts w:ascii="Times New Roman" w:hAnsi="Times New Roman" w:cs="Times New Roman"/>
          <w:sz w:val="24"/>
          <w:szCs w:val="24"/>
          <w:lang w:eastAsia="en-GB"/>
        </w:rPr>
        <w:t xml:space="preserve"> faster than previously envisaged.</w:t>
      </w:r>
    </w:p>
    <w:p w:rsidR="00082D23" w:rsidRPr="00E12BDA" w:rsidRDefault="00082D23" w:rsidP="00082D23">
      <w:pPr>
        <w:pStyle w:val="NoSpacing"/>
        <w:ind w:left="720"/>
        <w:jc w:val="both"/>
        <w:rPr>
          <w:rFonts w:ascii="Times New Roman" w:hAnsi="Times New Roman" w:cs="Times New Roman"/>
          <w:sz w:val="24"/>
          <w:szCs w:val="24"/>
          <w:lang w:eastAsia="en-GB"/>
        </w:rPr>
      </w:pPr>
    </w:p>
    <w:p w:rsidR="00082D23" w:rsidRPr="002C72F0" w:rsidRDefault="00082D23" w:rsidP="002C6680">
      <w:pPr>
        <w:pStyle w:val="NoSpacing"/>
        <w:jc w:val="both"/>
        <w:rPr>
          <w:rFonts w:ascii="Times New Roman" w:hAnsi="Times New Roman" w:cs="Times New Roman"/>
          <w:i/>
          <w:sz w:val="24"/>
          <w:szCs w:val="24"/>
          <w:lang w:eastAsia="en-GB"/>
        </w:rPr>
      </w:pPr>
      <w:r w:rsidRPr="002C72F0">
        <w:rPr>
          <w:rFonts w:ascii="Times New Roman" w:hAnsi="Times New Roman" w:cs="Times New Roman"/>
          <w:i/>
          <w:sz w:val="24"/>
          <w:szCs w:val="24"/>
          <w:lang w:eastAsia="en-GB"/>
        </w:rPr>
        <w:t>What legislative steps the Government can take to address what have been described as vexatious claims against veterans.</w:t>
      </w:r>
    </w:p>
    <w:p w:rsidR="002C72F0" w:rsidRDefault="002C72F0" w:rsidP="00082D23">
      <w:pPr>
        <w:pStyle w:val="NoSpacing"/>
        <w:jc w:val="both"/>
        <w:rPr>
          <w:rFonts w:ascii="Times New Roman" w:hAnsi="Times New Roman" w:cs="Times New Roman"/>
          <w:sz w:val="24"/>
          <w:szCs w:val="24"/>
          <w:lang w:eastAsia="en-GB"/>
        </w:rPr>
      </w:pPr>
    </w:p>
    <w:p w:rsidR="00082D23" w:rsidRDefault="00082D23" w:rsidP="00082D23">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 </w:t>
      </w:r>
      <w:r w:rsidR="002C72F0" w:rsidRPr="002C72F0">
        <w:rPr>
          <w:rFonts w:ascii="Times New Roman" w:hAnsi="Times New Roman" w:cs="Times New Roman"/>
          <w:sz w:val="24"/>
          <w:szCs w:val="24"/>
          <w:lang w:eastAsia="en-GB"/>
        </w:rPr>
        <w:t xml:space="preserve">Overseas Operations (Service Personnel and Veterans) Bill </w:t>
      </w:r>
      <w:r w:rsidR="002C72F0">
        <w:rPr>
          <w:rFonts w:ascii="Times New Roman" w:hAnsi="Times New Roman" w:cs="Times New Roman"/>
          <w:sz w:val="24"/>
          <w:szCs w:val="24"/>
          <w:lang w:eastAsia="en-GB"/>
        </w:rPr>
        <w:t xml:space="preserve">tabled </w:t>
      </w:r>
      <w:r w:rsidR="004D7AF3">
        <w:rPr>
          <w:rFonts w:ascii="Times New Roman" w:hAnsi="Times New Roman" w:cs="Times New Roman"/>
          <w:sz w:val="24"/>
          <w:szCs w:val="24"/>
          <w:lang w:eastAsia="en-GB"/>
        </w:rPr>
        <w:t xml:space="preserve">in the House of Commons </w:t>
      </w:r>
      <w:r w:rsidR="002C72F0">
        <w:rPr>
          <w:rFonts w:ascii="Times New Roman" w:hAnsi="Times New Roman" w:cs="Times New Roman"/>
          <w:sz w:val="24"/>
          <w:szCs w:val="24"/>
          <w:lang w:eastAsia="en-GB"/>
        </w:rPr>
        <w:t>on 18 March</w:t>
      </w:r>
      <w:r w:rsidR="008E7557">
        <w:rPr>
          <w:rFonts w:ascii="Times New Roman" w:hAnsi="Times New Roman" w:cs="Times New Roman"/>
          <w:sz w:val="24"/>
          <w:szCs w:val="24"/>
          <w:lang w:eastAsia="en-GB"/>
        </w:rPr>
        <w:t>,</w:t>
      </w:r>
      <w:r w:rsidR="002C72F0">
        <w:rPr>
          <w:rFonts w:ascii="Times New Roman" w:hAnsi="Times New Roman" w:cs="Times New Roman"/>
          <w:sz w:val="24"/>
          <w:szCs w:val="24"/>
          <w:lang w:eastAsia="en-GB"/>
        </w:rPr>
        <w:t xml:space="preserve"> with its explanatory notes</w:t>
      </w:r>
      <w:r w:rsidR="008E7557">
        <w:rPr>
          <w:rFonts w:ascii="Times New Roman" w:hAnsi="Times New Roman" w:cs="Times New Roman"/>
          <w:sz w:val="24"/>
          <w:szCs w:val="24"/>
          <w:lang w:eastAsia="en-GB"/>
        </w:rPr>
        <w:t>,</w:t>
      </w:r>
      <w:r w:rsidR="002C72F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goes a long way to meet these needs. </w:t>
      </w:r>
      <w:r w:rsidR="006A0BD7">
        <w:rPr>
          <w:rFonts w:ascii="Times New Roman" w:hAnsi="Times New Roman" w:cs="Times New Roman"/>
          <w:sz w:val="24"/>
          <w:szCs w:val="24"/>
          <w:lang w:eastAsia="en-GB"/>
        </w:rPr>
        <w:t>However</w:t>
      </w:r>
      <w:r>
        <w:rPr>
          <w:rFonts w:ascii="Times New Roman" w:hAnsi="Times New Roman" w:cs="Times New Roman"/>
          <w:sz w:val="24"/>
          <w:szCs w:val="24"/>
          <w:lang w:eastAsia="en-GB"/>
        </w:rPr>
        <w:t xml:space="preserve"> it applies only to actions </w:t>
      </w:r>
      <w:r w:rsidR="002C72F0">
        <w:rPr>
          <w:rFonts w:ascii="Times New Roman" w:hAnsi="Times New Roman" w:cs="Times New Roman"/>
          <w:sz w:val="24"/>
          <w:szCs w:val="24"/>
          <w:lang w:eastAsia="en-GB"/>
        </w:rPr>
        <w:t>outside Northern Ireland.</w:t>
      </w:r>
      <w:r>
        <w:rPr>
          <w:rFonts w:ascii="Times New Roman" w:hAnsi="Times New Roman" w:cs="Times New Roman"/>
          <w:sz w:val="24"/>
          <w:szCs w:val="24"/>
          <w:lang w:eastAsia="en-GB"/>
        </w:rPr>
        <w:t xml:space="preserve"> It would be discriminatory</w:t>
      </w:r>
      <w:r w:rsidR="002C72F0">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to say the </w:t>
      </w:r>
      <w:r w:rsidR="002C6680">
        <w:rPr>
          <w:rFonts w:ascii="Times New Roman" w:hAnsi="Times New Roman" w:cs="Times New Roman"/>
          <w:sz w:val="24"/>
          <w:szCs w:val="24"/>
          <w:lang w:eastAsia="en-GB"/>
        </w:rPr>
        <w:t>least</w:t>
      </w:r>
      <w:r w:rsidR="002C72F0">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002C72F0">
        <w:rPr>
          <w:rFonts w:ascii="Times New Roman" w:hAnsi="Times New Roman" w:cs="Times New Roman"/>
          <w:sz w:val="24"/>
          <w:szCs w:val="24"/>
          <w:lang w:eastAsia="en-GB"/>
        </w:rPr>
        <w:t xml:space="preserve">and justiciable, </w:t>
      </w:r>
      <w:r>
        <w:rPr>
          <w:rFonts w:ascii="Times New Roman" w:hAnsi="Times New Roman" w:cs="Times New Roman"/>
          <w:sz w:val="24"/>
          <w:szCs w:val="24"/>
          <w:lang w:eastAsia="en-GB"/>
        </w:rPr>
        <w:t xml:space="preserve">not to extend its provisions to </w:t>
      </w:r>
      <w:r w:rsidR="002C72F0">
        <w:rPr>
          <w:rFonts w:ascii="Times New Roman" w:hAnsi="Times New Roman" w:cs="Times New Roman"/>
          <w:sz w:val="24"/>
          <w:szCs w:val="24"/>
          <w:lang w:eastAsia="en-GB"/>
        </w:rPr>
        <w:t xml:space="preserve">those who served in </w:t>
      </w:r>
      <w:r>
        <w:rPr>
          <w:rFonts w:ascii="Times New Roman" w:hAnsi="Times New Roman" w:cs="Times New Roman"/>
          <w:sz w:val="24"/>
          <w:szCs w:val="24"/>
          <w:lang w:eastAsia="en-GB"/>
        </w:rPr>
        <w:t>Northern Ireland</w:t>
      </w:r>
      <w:r w:rsidR="008E7557">
        <w:rPr>
          <w:rFonts w:ascii="Times New Roman" w:hAnsi="Times New Roman" w:cs="Times New Roman"/>
          <w:sz w:val="24"/>
          <w:szCs w:val="24"/>
          <w:lang w:eastAsia="en-GB"/>
        </w:rPr>
        <w:t>,</w:t>
      </w:r>
      <w:r w:rsidR="002C72F0">
        <w:rPr>
          <w:rFonts w:ascii="Times New Roman" w:hAnsi="Times New Roman" w:cs="Times New Roman"/>
          <w:sz w:val="24"/>
          <w:szCs w:val="24"/>
          <w:lang w:eastAsia="en-GB"/>
        </w:rPr>
        <w:t xml:space="preserve"> in whatever function</w:t>
      </w:r>
      <w:r w:rsidR="004D7AF3">
        <w:rPr>
          <w:rFonts w:ascii="Times New Roman" w:hAnsi="Times New Roman" w:cs="Times New Roman"/>
          <w:sz w:val="24"/>
          <w:szCs w:val="24"/>
          <w:lang w:eastAsia="en-GB"/>
        </w:rPr>
        <w:t xml:space="preserve"> -</w:t>
      </w:r>
      <w:r w:rsidR="002C72F0">
        <w:rPr>
          <w:rFonts w:ascii="Times New Roman" w:hAnsi="Times New Roman" w:cs="Times New Roman"/>
          <w:sz w:val="24"/>
          <w:szCs w:val="24"/>
          <w:lang w:eastAsia="en-GB"/>
        </w:rPr>
        <w:t xml:space="preserve"> civilian, military or police.</w:t>
      </w:r>
      <w:r w:rsidR="004D7AF3">
        <w:rPr>
          <w:rFonts w:ascii="Times New Roman" w:hAnsi="Times New Roman" w:cs="Times New Roman"/>
          <w:sz w:val="24"/>
          <w:szCs w:val="24"/>
          <w:lang w:eastAsia="en-GB"/>
        </w:rPr>
        <w:t xml:space="preserve"> It may be that the Bill needs certain amendments, both to make it more comprehensive and to meet the UK’s </w:t>
      </w:r>
      <w:r w:rsidR="00411C9F">
        <w:rPr>
          <w:rFonts w:ascii="Times New Roman" w:hAnsi="Times New Roman" w:cs="Times New Roman"/>
          <w:sz w:val="24"/>
          <w:szCs w:val="24"/>
          <w:lang w:eastAsia="en-GB"/>
        </w:rPr>
        <w:t xml:space="preserve">human rights </w:t>
      </w:r>
      <w:r w:rsidR="004D7AF3">
        <w:rPr>
          <w:rFonts w:ascii="Times New Roman" w:hAnsi="Times New Roman" w:cs="Times New Roman"/>
          <w:sz w:val="24"/>
          <w:szCs w:val="24"/>
          <w:lang w:eastAsia="en-GB"/>
        </w:rPr>
        <w:t xml:space="preserve">commitments. It will not satisfy some of the veterans’ advocates or others in Northern Ireland but is a coherent attempt to draw certain lines </w:t>
      </w:r>
      <w:r w:rsidR="00411C9F">
        <w:rPr>
          <w:rFonts w:ascii="Times New Roman" w:hAnsi="Times New Roman" w:cs="Times New Roman"/>
          <w:sz w:val="24"/>
          <w:szCs w:val="24"/>
          <w:lang w:eastAsia="en-GB"/>
        </w:rPr>
        <w:t>in the never ending legal war over the military conflict</w:t>
      </w:r>
      <w:r w:rsidR="008E7557">
        <w:rPr>
          <w:rFonts w:ascii="Times New Roman" w:hAnsi="Times New Roman" w:cs="Times New Roman"/>
          <w:sz w:val="24"/>
          <w:szCs w:val="24"/>
          <w:lang w:eastAsia="en-GB"/>
        </w:rPr>
        <w:t xml:space="preserve">, one </w:t>
      </w:r>
      <w:r w:rsidR="00411C9F">
        <w:rPr>
          <w:rFonts w:ascii="Times New Roman" w:hAnsi="Times New Roman" w:cs="Times New Roman"/>
          <w:sz w:val="24"/>
          <w:szCs w:val="24"/>
          <w:lang w:eastAsia="en-GB"/>
        </w:rPr>
        <w:t xml:space="preserve"> that largely ended a quarter of a century ago.</w:t>
      </w:r>
    </w:p>
    <w:p w:rsidR="00411C9F" w:rsidRDefault="00411C9F" w:rsidP="00082D23">
      <w:pPr>
        <w:pStyle w:val="NoSpacing"/>
        <w:jc w:val="both"/>
        <w:rPr>
          <w:rFonts w:ascii="Times New Roman" w:hAnsi="Times New Roman" w:cs="Times New Roman"/>
          <w:sz w:val="24"/>
          <w:szCs w:val="24"/>
          <w:lang w:eastAsia="en-GB"/>
        </w:rPr>
      </w:pPr>
    </w:p>
    <w:p w:rsidR="00411C9F" w:rsidRDefault="00411C9F" w:rsidP="00082D23">
      <w:pPr>
        <w:pStyle w:val="NoSpacing"/>
        <w:jc w:val="both"/>
        <w:rPr>
          <w:rFonts w:ascii="Times New Roman" w:hAnsi="Times New Roman" w:cs="Times New Roman"/>
          <w:sz w:val="24"/>
          <w:szCs w:val="24"/>
          <w:lang w:eastAsia="en-GB"/>
        </w:rPr>
      </w:pPr>
    </w:p>
    <w:p w:rsidR="00411C9F" w:rsidRDefault="00411C9F" w:rsidP="00082D23">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Jeffrey Dudgeon (for the Malone House Group)</w:t>
      </w:r>
    </w:p>
    <w:p w:rsidR="00411C9F" w:rsidRDefault="00411C9F" w:rsidP="00082D23">
      <w:pPr>
        <w:pStyle w:val="NoSpacing"/>
        <w:jc w:val="both"/>
        <w:rPr>
          <w:rFonts w:ascii="Times New Roman" w:hAnsi="Times New Roman" w:cs="Times New Roman"/>
          <w:sz w:val="24"/>
          <w:szCs w:val="24"/>
          <w:lang w:eastAsia="en-GB"/>
        </w:rPr>
      </w:pPr>
    </w:p>
    <w:p w:rsidR="00411C9F" w:rsidRDefault="00A75506" w:rsidP="00082D23">
      <w:pPr>
        <w:pStyle w:val="NoSpacing"/>
        <w:jc w:val="both"/>
        <w:rPr>
          <w:rFonts w:ascii="Times New Roman" w:hAnsi="Times New Roman" w:cs="Times New Roman"/>
          <w:sz w:val="24"/>
          <w:szCs w:val="24"/>
          <w:lang w:eastAsia="en-GB"/>
        </w:rPr>
      </w:pPr>
      <w:hyperlink r:id="rId23" w:history="1">
        <w:r w:rsidR="00411C9F" w:rsidRPr="00D43775">
          <w:rPr>
            <w:rStyle w:val="Hyperlink"/>
            <w:rFonts w:ascii="Times New Roman" w:hAnsi="Times New Roman" w:cs="Times New Roman"/>
            <w:sz w:val="24"/>
            <w:szCs w:val="24"/>
            <w:lang w:eastAsia="en-GB"/>
          </w:rPr>
          <w:t>jeffreydudgeon@hotmail.com</w:t>
        </w:r>
      </w:hyperlink>
    </w:p>
    <w:p w:rsidR="00411C9F" w:rsidRDefault="00411C9F" w:rsidP="00082D23">
      <w:pPr>
        <w:pStyle w:val="NoSpacing"/>
        <w:jc w:val="both"/>
        <w:rPr>
          <w:rFonts w:ascii="Times New Roman" w:hAnsi="Times New Roman" w:cs="Times New Roman"/>
          <w:sz w:val="24"/>
          <w:szCs w:val="24"/>
          <w:lang w:eastAsia="en-GB"/>
        </w:rPr>
      </w:pPr>
    </w:p>
    <w:p w:rsidR="00411C9F" w:rsidRDefault="00411C9F" w:rsidP="00082D23">
      <w:pPr>
        <w:pStyle w:val="NoSpacing"/>
        <w:jc w:val="both"/>
        <w:rPr>
          <w:rFonts w:ascii="Times New Roman" w:hAnsi="Times New Roman" w:cs="Times New Roman"/>
          <w:sz w:val="24"/>
          <w:szCs w:val="24"/>
          <w:lang w:eastAsia="en-GB"/>
        </w:rPr>
      </w:pPr>
      <w:r>
        <w:rPr>
          <w:rFonts w:ascii="Times New Roman" w:hAnsi="Times New Roman" w:cs="Times New Roman"/>
          <w:sz w:val="24"/>
          <w:szCs w:val="24"/>
          <w:lang w:eastAsia="en-GB"/>
        </w:rPr>
        <w:t>079 2125 1874</w:t>
      </w:r>
    </w:p>
    <w:p w:rsidR="00082D23" w:rsidRDefault="00082D23" w:rsidP="00082D23">
      <w:pPr>
        <w:pStyle w:val="NoSpacing"/>
        <w:jc w:val="both"/>
        <w:rPr>
          <w:rFonts w:ascii="Times New Roman" w:hAnsi="Times New Roman" w:cs="Times New Roman"/>
          <w:sz w:val="24"/>
          <w:szCs w:val="24"/>
          <w:lang w:eastAsia="en-GB"/>
        </w:rPr>
      </w:pPr>
    </w:p>
    <w:sectPr w:rsidR="00082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ans-serif"/>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6DFE"/>
    <w:multiLevelType w:val="multilevel"/>
    <w:tmpl w:val="0272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2D29"/>
    <w:multiLevelType w:val="multilevel"/>
    <w:tmpl w:val="6C3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41668"/>
    <w:multiLevelType w:val="multilevel"/>
    <w:tmpl w:val="8BC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35182"/>
    <w:multiLevelType w:val="hybridMultilevel"/>
    <w:tmpl w:val="B8A41AE0"/>
    <w:lvl w:ilvl="0" w:tplc="5E4AABD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5B5260"/>
    <w:multiLevelType w:val="multilevel"/>
    <w:tmpl w:val="097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30919"/>
    <w:multiLevelType w:val="hybridMultilevel"/>
    <w:tmpl w:val="7DDE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4E4996"/>
    <w:multiLevelType w:val="hybridMultilevel"/>
    <w:tmpl w:val="78CA3C6C"/>
    <w:lvl w:ilvl="0" w:tplc="5E4AABD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4D5E1B"/>
    <w:multiLevelType w:val="multilevel"/>
    <w:tmpl w:val="F11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F5BA8"/>
    <w:multiLevelType w:val="multilevel"/>
    <w:tmpl w:val="F17C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85FC3"/>
    <w:multiLevelType w:val="multilevel"/>
    <w:tmpl w:val="090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30D69"/>
    <w:multiLevelType w:val="hybridMultilevel"/>
    <w:tmpl w:val="648E25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7B2EA6"/>
    <w:multiLevelType w:val="hybridMultilevel"/>
    <w:tmpl w:val="9A20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430EA0"/>
    <w:multiLevelType w:val="multilevel"/>
    <w:tmpl w:val="714E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B32F2"/>
    <w:multiLevelType w:val="multilevel"/>
    <w:tmpl w:val="594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F2B1A"/>
    <w:multiLevelType w:val="multilevel"/>
    <w:tmpl w:val="7B0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1B235A"/>
    <w:multiLevelType w:val="multilevel"/>
    <w:tmpl w:val="DE24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1A38F9"/>
    <w:multiLevelType w:val="hybridMultilevel"/>
    <w:tmpl w:val="F99C8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A84EBF"/>
    <w:multiLevelType w:val="multilevel"/>
    <w:tmpl w:val="750E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576B2D"/>
    <w:multiLevelType w:val="hybridMultilevel"/>
    <w:tmpl w:val="A04C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C567708"/>
    <w:multiLevelType w:val="hybridMultilevel"/>
    <w:tmpl w:val="A236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5E352A"/>
    <w:multiLevelType w:val="multilevel"/>
    <w:tmpl w:val="7710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6E2170"/>
    <w:multiLevelType w:val="multilevel"/>
    <w:tmpl w:val="EF3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F46B80"/>
    <w:multiLevelType w:val="multilevel"/>
    <w:tmpl w:val="D3B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20"/>
  </w:num>
  <w:num w:numId="4">
    <w:abstractNumId w:val="12"/>
  </w:num>
  <w:num w:numId="5">
    <w:abstractNumId w:val="4"/>
  </w:num>
  <w:num w:numId="6">
    <w:abstractNumId w:val="2"/>
  </w:num>
  <w:num w:numId="7">
    <w:abstractNumId w:val="9"/>
  </w:num>
  <w:num w:numId="8">
    <w:abstractNumId w:val="8"/>
  </w:num>
  <w:num w:numId="9">
    <w:abstractNumId w:val="21"/>
  </w:num>
  <w:num w:numId="10">
    <w:abstractNumId w:val="17"/>
  </w:num>
  <w:num w:numId="11">
    <w:abstractNumId w:val="22"/>
  </w:num>
  <w:num w:numId="12">
    <w:abstractNumId w:val="1"/>
  </w:num>
  <w:num w:numId="13">
    <w:abstractNumId w:val="0"/>
  </w:num>
  <w:num w:numId="14">
    <w:abstractNumId w:val="13"/>
  </w:num>
  <w:num w:numId="15">
    <w:abstractNumId w:val="14"/>
  </w:num>
  <w:num w:numId="16">
    <w:abstractNumId w:val="18"/>
  </w:num>
  <w:num w:numId="17">
    <w:abstractNumId w:val="16"/>
  </w:num>
  <w:num w:numId="18">
    <w:abstractNumId w:val="5"/>
  </w:num>
  <w:num w:numId="19">
    <w:abstractNumId w:val="10"/>
  </w:num>
  <w:num w:numId="20">
    <w:abstractNumId w:val="19"/>
  </w:num>
  <w:num w:numId="21">
    <w:abstractNumId w:val="3"/>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11"/>
    <w:rsid w:val="00017EE5"/>
    <w:rsid w:val="0007784C"/>
    <w:rsid w:val="00082D23"/>
    <w:rsid w:val="000A60E6"/>
    <w:rsid w:val="001F6E00"/>
    <w:rsid w:val="0021556B"/>
    <w:rsid w:val="00251C8A"/>
    <w:rsid w:val="00284BED"/>
    <w:rsid w:val="00285E60"/>
    <w:rsid w:val="002C45D0"/>
    <w:rsid w:val="002C6680"/>
    <w:rsid w:val="002C72F0"/>
    <w:rsid w:val="003D1991"/>
    <w:rsid w:val="00411C9F"/>
    <w:rsid w:val="004962B9"/>
    <w:rsid w:val="004B39A1"/>
    <w:rsid w:val="004B78A7"/>
    <w:rsid w:val="004C097F"/>
    <w:rsid w:val="004C6948"/>
    <w:rsid w:val="004D7AF3"/>
    <w:rsid w:val="00546FCA"/>
    <w:rsid w:val="00582B95"/>
    <w:rsid w:val="005A4209"/>
    <w:rsid w:val="005C57CC"/>
    <w:rsid w:val="006631BB"/>
    <w:rsid w:val="006A0BD7"/>
    <w:rsid w:val="006B6302"/>
    <w:rsid w:val="00794AAC"/>
    <w:rsid w:val="007C5493"/>
    <w:rsid w:val="007D59D7"/>
    <w:rsid w:val="008351A3"/>
    <w:rsid w:val="00850284"/>
    <w:rsid w:val="008722AC"/>
    <w:rsid w:val="008A5378"/>
    <w:rsid w:val="008E7557"/>
    <w:rsid w:val="00914831"/>
    <w:rsid w:val="00941311"/>
    <w:rsid w:val="009932CE"/>
    <w:rsid w:val="00993D71"/>
    <w:rsid w:val="009A1057"/>
    <w:rsid w:val="00A11AC2"/>
    <w:rsid w:val="00A75506"/>
    <w:rsid w:val="00A93ECA"/>
    <w:rsid w:val="00AC324C"/>
    <w:rsid w:val="00AE14F5"/>
    <w:rsid w:val="00B27A58"/>
    <w:rsid w:val="00B35680"/>
    <w:rsid w:val="00B97F35"/>
    <w:rsid w:val="00BE2CF6"/>
    <w:rsid w:val="00CD63EE"/>
    <w:rsid w:val="00D946D3"/>
    <w:rsid w:val="00DE11AA"/>
    <w:rsid w:val="00DF1BCD"/>
    <w:rsid w:val="00DF5FF2"/>
    <w:rsid w:val="00E0748D"/>
    <w:rsid w:val="00E12BDA"/>
    <w:rsid w:val="00E34245"/>
    <w:rsid w:val="00E378E3"/>
    <w:rsid w:val="00E5118F"/>
    <w:rsid w:val="00E81BEA"/>
    <w:rsid w:val="00EA1880"/>
    <w:rsid w:val="00EA3D6E"/>
    <w:rsid w:val="00F05A1C"/>
    <w:rsid w:val="00F60700"/>
    <w:rsid w:val="00F97AC4"/>
    <w:rsid w:val="00FC096F"/>
    <w:rsid w:val="00FC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7CC"/>
    <w:pPr>
      <w:spacing w:after="0" w:line="240" w:lineRule="auto"/>
    </w:pPr>
  </w:style>
  <w:style w:type="paragraph" w:styleId="NormalWeb">
    <w:name w:val="Normal (Web)"/>
    <w:basedOn w:val="Normal"/>
    <w:uiPriority w:val="99"/>
    <w:semiHidden/>
    <w:unhideWhenUsed/>
    <w:rsid w:val="00B35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1C8A"/>
    <w:rPr>
      <w:color w:val="0000FF" w:themeColor="hyperlink"/>
      <w:u w:val="single"/>
    </w:rPr>
  </w:style>
  <w:style w:type="paragraph" w:styleId="ListParagraph">
    <w:name w:val="List Paragraph"/>
    <w:basedOn w:val="Normal"/>
    <w:uiPriority w:val="34"/>
    <w:qFormat/>
    <w:rsid w:val="00082D23"/>
    <w:pPr>
      <w:ind w:left="720"/>
      <w:contextualSpacing/>
    </w:pPr>
  </w:style>
  <w:style w:type="paragraph" w:styleId="BalloonText">
    <w:name w:val="Balloon Text"/>
    <w:basedOn w:val="Normal"/>
    <w:link w:val="BalloonTextChar"/>
    <w:uiPriority w:val="99"/>
    <w:semiHidden/>
    <w:unhideWhenUsed/>
    <w:rsid w:val="00AE1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F5"/>
    <w:rPr>
      <w:rFonts w:ascii="Tahoma" w:hAnsi="Tahoma" w:cs="Tahoma"/>
      <w:sz w:val="16"/>
      <w:szCs w:val="16"/>
    </w:rPr>
  </w:style>
  <w:style w:type="character" w:styleId="FollowedHyperlink">
    <w:name w:val="FollowedHyperlink"/>
    <w:basedOn w:val="DefaultParagraphFont"/>
    <w:uiPriority w:val="99"/>
    <w:semiHidden/>
    <w:unhideWhenUsed/>
    <w:rsid w:val="001F6E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7CC"/>
    <w:pPr>
      <w:spacing w:after="0" w:line="240" w:lineRule="auto"/>
    </w:pPr>
  </w:style>
  <w:style w:type="paragraph" w:styleId="NormalWeb">
    <w:name w:val="Normal (Web)"/>
    <w:basedOn w:val="Normal"/>
    <w:uiPriority w:val="99"/>
    <w:semiHidden/>
    <w:unhideWhenUsed/>
    <w:rsid w:val="00B35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1C8A"/>
    <w:rPr>
      <w:color w:val="0000FF" w:themeColor="hyperlink"/>
      <w:u w:val="single"/>
    </w:rPr>
  </w:style>
  <w:style w:type="paragraph" w:styleId="ListParagraph">
    <w:name w:val="List Paragraph"/>
    <w:basedOn w:val="Normal"/>
    <w:uiPriority w:val="34"/>
    <w:qFormat/>
    <w:rsid w:val="00082D23"/>
    <w:pPr>
      <w:ind w:left="720"/>
      <w:contextualSpacing/>
    </w:pPr>
  </w:style>
  <w:style w:type="paragraph" w:styleId="BalloonText">
    <w:name w:val="Balloon Text"/>
    <w:basedOn w:val="Normal"/>
    <w:link w:val="BalloonTextChar"/>
    <w:uiPriority w:val="99"/>
    <w:semiHidden/>
    <w:unhideWhenUsed/>
    <w:rsid w:val="00AE1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4F5"/>
    <w:rPr>
      <w:rFonts w:ascii="Tahoma" w:hAnsi="Tahoma" w:cs="Tahoma"/>
      <w:sz w:val="16"/>
      <w:szCs w:val="16"/>
    </w:rPr>
  </w:style>
  <w:style w:type="character" w:styleId="FollowedHyperlink">
    <w:name w:val="FollowedHyperlink"/>
    <w:basedOn w:val="DefaultParagraphFont"/>
    <w:uiPriority w:val="99"/>
    <w:semiHidden/>
    <w:unhideWhenUsed/>
    <w:rsid w:val="001F6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4715">
      <w:bodyDiv w:val="1"/>
      <w:marLeft w:val="0"/>
      <w:marRight w:val="0"/>
      <w:marTop w:val="0"/>
      <w:marBottom w:val="0"/>
      <w:divBdr>
        <w:top w:val="none" w:sz="0" w:space="0" w:color="auto"/>
        <w:left w:val="none" w:sz="0" w:space="0" w:color="auto"/>
        <w:bottom w:val="none" w:sz="0" w:space="0" w:color="auto"/>
        <w:right w:val="none" w:sz="0" w:space="0" w:color="auto"/>
      </w:divBdr>
    </w:div>
    <w:div w:id="1394889273">
      <w:bodyDiv w:val="1"/>
      <w:marLeft w:val="0"/>
      <w:marRight w:val="0"/>
      <w:marTop w:val="0"/>
      <w:marBottom w:val="0"/>
      <w:divBdr>
        <w:top w:val="none" w:sz="0" w:space="0" w:color="auto"/>
        <w:left w:val="none" w:sz="0" w:space="0" w:color="auto"/>
        <w:bottom w:val="none" w:sz="0" w:space="0" w:color="auto"/>
        <w:right w:val="none" w:sz="0" w:space="0" w:color="auto"/>
      </w:divBdr>
      <w:divsChild>
        <w:div w:id="1080517725">
          <w:marLeft w:val="0"/>
          <w:marRight w:val="0"/>
          <w:marTop w:val="0"/>
          <w:marBottom w:val="0"/>
          <w:divBdr>
            <w:top w:val="none" w:sz="0" w:space="0" w:color="auto"/>
            <w:left w:val="none" w:sz="0" w:space="0" w:color="auto"/>
            <w:bottom w:val="none" w:sz="0" w:space="0" w:color="auto"/>
            <w:right w:val="none" w:sz="0" w:space="0" w:color="auto"/>
          </w:divBdr>
        </w:div>
        <w:div w:id="1746415240">
          <w:marLeft w:val="0"/>
          <w:marRight w:val="0"/>
          <w:marTop w:val="0"/>
          <w:marBottom w:val="0"/>
          <w:divBdr>
            <w:top w:val="none" w:sz="0" w:space="0" w:color="auto"/>
            <w:left w:val="none" w:sz="0" w:space="0" w:color="auto"/>
            <w:bottom w:val="none" w:sz="0" w:space="0" w:color="auto"/>
            <w:right w:val="none" w:sz="0" w:space="0" w:color="auto"/>
          </w:divBdr>
        </w:div>
        <w:div w:id="907763044">
          <w:marLeft w:val="0"/>
          <w:marRight w:val="0"/>
          <w:marTop w:val="0"/>
          <w:marBottom w:val="0"/>
          <w:divBdr>
            <w:top w:val="none" w:sz="0" w:space="0" w:color="auto"/>
            <w:left w:val="none" w:sz="0" w:space="0" w:color="auto"/>
            <w:bottom w:val="none" w:sz="0" w:space="0" w:color="auto"/>
            <w:right w:val="none" w:sz="0" w:space="0" w:color="auto"/>
          </w:divBdr>
        </w:div>
        <w:div w:id="1973753215">
          <w:marLeft w:val="0"/>
          <w:marRight w:val="0"/>
          <w:marTop w:val="0"/>
          <w:marBottom w:val="0"/>
          <w:divBdr>
            <w:top w:val="none" w:sz="0" w:space="0" w:color="auto"/>
            <w:left w:val="none" w:sz="0" w:space="0" w:color="auto"/>
            <w:bottom w:val="none" w:sz="0" w:space="0" w:color="auto"/>
            <w:right w:val="none" w:sz="0" w:space="0" w:color="auto"/>
          </w:divBdr>
        </w:div>
        <w:div w:id="701370505">
          <w:marLeft w:val="0"/>
          <w:marRight w:val="0"/>
          <w:marTop w:val="0"/>
          <w:marBottom w:val="0"/>
          <w:divBdr>
            <w:top w:val="none" w:sz="0" w:space="0" w:color="auto"/>
            <w:left w:val="none" w:sz="0" w:space="0" w:color="auto"/>
            <w:bottom w:val="none" w:sz="0" w:space="0" w:color="auto"/>
            <w:right w:val="none" w:sz="0" w:space="0" w:color="auto"/>
          </w:divBdr>
        </w:div>
        <w:div w:id="2000497382">
          <w:marLeft w:val="0"/>
          <w:marRight w:val="0"/>
          <w:marTop w:val="0"/>
          <w:marBottom w:val="0"/>
          <w:divBdr>
            <w:top w:val="none" w:sz="0" w:space="0" w:color="auto"/>
            <w:left w:val="none" w:sz="0" w:space="0" w:color="auto"/>
            <w:bottom w:val="none" w:sz="0" w:space="0" w:color="auto"/>
            <w:right w:val="none" w:sz="0" w:space="0" w:color="auto"/>
          </w:divBdr>
          <w:divsChild>
            <w:div w:id="552735658">
              <w:marLeft w:val="0"/>
              <w:marRight w:val="0"/>
              <w:marTop w:val="0"/>
              <w:marBottom w:val="0"/>
              <w:divBdr>
                <w:top w:val="none" w:sz="0" w:space="0" w:color="auto"/>
                <w:left w:val="none" w:sz="0" w:space="0" w:color="auto"/>
                <w:bottom w:val="none" w:sz="0" w:space="0" w:color="auto"/>
                <w:right w:val="none" w:sz="0" w:space="0" w:color="auto"/>
              </w:divBdr>
              <w:divsChild>
                <w:div w:id="180244233">
                  <w:marLeft w:val="0"/>
                  <w:marRight w:val="0"/>
                  <w:marTop w:val="0"/>
                  <w:marBottom w:val="0"/>
                  <w:divBdr>
                    <w:top w:val="none" w:sz="0" w:space="0" w:color="auto"/>
                    <w:left w:val="none" w:sz="0" w:space="0" w:color="auto"/>
                    <w:bottom w:val="none" w:sz="0" w:space="0" w:color="auto"/>
                    <w:right w:val="none" w:sz="0" w:space="0" w:color="auto"/>
                  </w:divBdr>
                  <w:divsChild>
                    <w:div w:id="904606393">
                      <w:marLeft w:val="0"/>
                      <w:marRight w:val="0"/>
                      <w:marTop w:val="0"/>
                      <w:marBottom w:val="0"/>
                      <w:divBdr>
                        <w:top w:val="none" w:sz="0" w:space="0" w:color="auto"/>
                        <w:left w:val="none" w:sz="0" w:space="0" w:color="auto"/>
                        <w:bottom w:val="none" w:sz="0" w:space="0" w:color="auto"/>
                        <w:right w:val="none" w:sz="0" w:space="0" w:color="auto"/>
                      </w:divBdr>
                      <w:divsChild>
                        <w:div w:id="3234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writtenevidence/6421/pdf/" TargetMode="External"/><Relationship Id="rId13" Type="http://schemas.openxmlformats.org/officeDocument/2006/relationships/hyperlink" Target="https://committees.parliament.uk/writtenevidence/5790/pdf/" TargetMode="External"/><Relationship Id="rId18" Type="http://schemas.openxmlformats.org/officeDocument/2006/relationships/hyperlink" Target="https://committees.parliament.uk/writtenevidence/5687/pdf/" TargetMode="External"/><Relationship Id="rId3" Type="http://schemas.microsoft.com/office/2007/relationships/stylesWithEffects" Target="stylesWithEffects.xml"/><Relationship Id="rId21" Type="http://schemas.openxmlformats.org/officeDocument/2006/relationships/hyperlink" Target="https://committees.parliament.uk/writtenevidence/5841/pdf/" TargetMode="External"/><Relationship Id="rId7" Type="http://schemas.openxmlformats.org/officeDocument/2006/relationships/hyperlink" Target="https://committees.parliament.uk/writtenevidence/6025/pdf/" TargetMode="External"/><Relationship Id="rId12" Type="http://schemas.openxmlformats.org/officeDocument/2006/relationships/hyperlink" Target="https://committees.parliament.uk/writtenevidence/5575/pdf/" TargetMode="External"/><Relationship Id="rId17" Type="http://schemas.openxmlformats.org/officeDocument/2006/relationships/hyperlink" Target="https://committees.parliament.uk/writtenevidence/3005/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mittees.parliament.uk/writtenevidence/5838/pdf/" TargetMode="External"/><Relationship Id="rId20" Type="http://schemas.openxmlformats.org/officeDocument/2006/relationships/hyperlink" Target="https://committees.parliament.uk/writtenevidence/5977/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mmittees.parliament.uk/writtenevidence/567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mittees.parliament.uk/writtenevidence/5314/pdf/" TargetMode="External"/><Relationship Id="rId23" Type="http://schemas.openxmlformats.org/officeDocument/2006/relationships/hyperlink" Target="mailto:jeffreydudgeon@hotmail.com" TargetMode="External"/><Relationship Id="rId10" Type="http://schemas.openxmlformats.org/officeDocument/2006/relationships/hyperlink" Target="https://committees.parliament.uk/writtenevidence/5836/pdf/" TargetMode="External"/><Relationship Id="rId19" Type="http://schemas.openxmlformats.org/officeDocument/2006/relationships/hyperlink" Target="https://committees.parliament.uk/writtenevidence/6009/pdf/" TargetMode="External"/><Relationship Id="rId4" Type="http://schemas.openxmlformats.org/officeDocument/2006/relationships/settings" Target="settings.xml"/><Relationship Id="rId9" Type="http://schemas.openxmlformats.org/officeDocument/2006/relationships/hyperlink" Target="https://committees.parliament.uk/writtenevidence/5856/pdf/" TargetMode="External"/><Relationship Id="rId14" Type="http://schemas.openxmlformats.org/officeDocument/2006/relationships/hyperlink" Target="https://committees.parliament.uk/writtenevidence/5760/pdf/" TargetMode="External"/><Relationship Id="rId22" Type="http://schemas.openxmlformats.org/officeDocument/2006/relationships/hyperlink" Target="https://committees.parliament.uk/writtenevidence/6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5</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57</cp:revision>
  <cp:lastPrinted>2020-06-01T15:56:00Z</cp:lastPrinted>
  <dcterms:created xsi:type="dcterms:W3CDTF">2020-05-27T10:32:00Z</dcterms:created>
  <dcterms:modified xsi:type="dcterms:W3CDTF">2020-06-10T19:52:00Z</dcterms:modified>
</cp:coreProperties>
</file>