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68" w:rsidRDefault="00ED68E2" w:rsidP="00F424E7">
      <w:pPr>
        <w:pStyle w:val="NoSpacing"/>
        <w:jc w:val="center"/>
        <w:rPr>
          <w:b/>
          <w:sz w:val="28"/>
          <w:szCs w:val="28"/>
          <w:lang w:eastAsia="en-GB"/>
        </w:rPr>
      </w:pPr>
      <w:r>
        <w:rPr>
          <w:b/>
          <w:sz w:val="28"/>
          <w:szCs w:val="28"/>
          <w:lang w:eastAsia="en-GB"/>
        </w:rPr>
        <w:t xml:space="preserve">COUNTERING </w:t>
      </w:r>
      <w:r w:rsidR="00AE2868">
        <w:rPr>
          <w:b/>
          <w:sz w:val="28"/>
          <w:szCs w:val="28"/>
          <w:lang w:eastAsia="en-GB"/>
        </w:rPr>
        <w:t xml:space="preserve">LEGACY LAWFARE </w:t>
      </w:r>
    </w:p>
    <w:p w:rsidR="00B72A1C" w:rsidRDefault="00B72A1C" w:rsidP="00F424E7">
      <w:pPr>
        <w:pStyle w:val="NoSpacing"/>
        <w:jc w:val="center"/>
        <w:rPr>
          <w:b/>
          <w:sz w:val="28"/>
          <w:szCs w:val="28"/>
          <w:lang w:eastAsia="en-GB"/>
        </w:rPr>
      </w:pPr>
    </w:p>
    <w:p w:rsidR="00E52A12" w:rsidRPr="009C0C24" w:rsidRDefault="00ED68E2" w:rsidP="00F424E7">
      <w:pPr>
        <w:pStyle w:val="NoSpacing"/>
        <w:jc w:val="center"/>
        <w:rPr>
          <w:b/>
          <w:sz w:val="28"/>
          <w:szCs w:val="28"/>
          <w:lang w:eastAsia="en-GB"/>
        </w:rPr>
      </w:pPr>
      <w:r>
        <w:rPr>
          <w:b/>
          <w:sz w:val="28"/>
          <w:szCs w:val="28"/>
          <w:lang w:eastAsia="en-GB"/>
        </w:rPr>
        <w:t>‘No New E</w:t>
      </w:r>
      <w:r w:rsidRPr="009C0C24">
        <w:rPr>
          <w:b/>
          <w:sz w:val="28"/>
          <w:szCs w:val="28"/>
          <w:lang w:eastAsia="en-GB"/>
        </w:rPr>
        <w:t>vidence’</w:t>
      </w:r>
      <w:r>
        <w:rPr>
          <w:b/>
          <w:sz w:val="28"/>
          <w:szCs w:val="28"/>
          <w:lang w:eastAsia="en-GB"/>
        </w:rPr>
        <w:t xml:space="preserve"> - a Caveat without S</w:t>
      </w:r>
      <w:r w:rsidRPr="009C0C24">
        <w:rPr>
          <w:b/>
          <w:sz w:val="28"/>
          <w:szCs w:val="28"/>
          <w:lang w:eastAsia="en-GB"/>
        </w:rPr>
        <w:t>ubstance?</w:t>
      </w:r>
    </w:p>
    <w:p w:rsidR="00E52A12" w:rsidRDefault="00E52A12" w:rsidP="00F424E7">
      <w:pPr>
        <w:pStyle w:val="NoSpacing"/>
        <w:jc w:val="center"/>
        <w:rPr>
          <w:b/>
          <w:szCs w:val="24"/>
          <w:lang w:eastAsia="en-GB"/>
        </w:rPr>
      </w:pPr>
    </w:p>
    <w:p w:rsidR="002C5D89" w:rsidRDefault="002C5D89" w:rsidP="00F424E7">
      <w:pPr>
        <w:pStyle w:val="NoSpacing"/>
        <w:jc w:val="center"/>
        <w:rPr>
          <w:b/>
          <w:szCs w:val="24"/>
          <w:lang w:eastAsia="en-GB"/>
        </w:rPr>
      </w:pPr>
      <w:r>
        <w:rPr>
          <w:b/>
          <w:szCs w:val="24"/>
          <w:lang w:eastAsia="en-GB"/>
        </w:rPr>
        <w:t>By Jeffrey Dudgeon</w:t>
      </w:r>
    </w:p>
    <w:p w:rsidR="004243B4" w:rsidRDefault="004243B4" w:rsidP="00F424E7">
      <w:pPr>
        <w:pStyle w:val="NoSpacing"/>
        <w:jc w:val="center"/>
        <w:rPr>
          <w:b/>
          <w:szCs w:val="24"/>
          <w:lang w:eastAsia="en-GB"/>
        </w:rPr>
      </w:pPr>
    </w:p>
    <w:p w:rsidR="004243B4" w:rsidRDefault="00E64B52" w:rsidP="00F424E7">
      <w:pPr>
        <w:pStyle w:val="NoSpacing"/>
        <w:jc w:val="center"/>
        <w:rPr>
          <w:b/>
          <w:szCs w:val="24"/>
          <w:lang w:eastAsia="en-GB"/>
        </w:rPr>
      </w:pPr>
      <w:r>
        <w:rPr>
          <w:b/>
          <w:szCs w:val="24"/>
          <w:lang w:eastAsia="en-GB"/>
        </w:rPr>
        <w:t>22</w:t>
      </w:r>
      <w:r w:rsidR="004243B4">
        <w:rPr>
          <w:b/>
          <w:szCs w:val="24"/>
          <w:lang w:eastAsia="en-GB"/>
        </w:rPr>
        <w:t xml:space="preserve"> February 2020</w:t>
      </w:r>
    </w:p>
    <w:p w:rsidR="00B50032" w:rsidRDefault="00B50032" w:rsidP="00F424E7">
      <w:pPr>
        <w:pStyle w:val="NoSpacing"/>
        <w:jc w:val="center"/>
        <w:rPr>
          <w:szCs w:val="24"/>
          <w:lang w:eastAsia="en-GB"/>
        </w:rPr>
      </w:pPr>
    </w:p>
    <w:p w:rsidR="00363874" w:rsidRPr="00514E95" w:rsidRDefault="00363874" w:rsidP="00F424E7">
      <w:pPr>
        <w:pStyle w:val="NoSpacing"/>
        <w:jc w:val="center"/>
        <w:rPr>
          <w:szCs w:val="24"/>
          <w:lang w:eastAsia="en-GB"/>
        </w:rPr>
      </w:pPr>
    </w:p>
    <w:p w:rsidR="00ED097A" w:rsidRPr="00514E95" w:rsidRDefault="00ED097A" w:rsidP="00ED097A">
      <w:pPr>
        <w:pStyle w:val="NoSpacing"/>
        <w:jc w:val="both"/>
        <w:rPr>
          <w:szCs w:val="24"/>
        </w:rPr>
      </w:pPr>
      <w:r w:rsidRPr="00514E95">
        <w:rPr>
          <w:szCs w:val="24"/>
        </w:rPr>
        <w:t xml:space="preserve">The </w:t>
      </w:r>
      <w:r w:rsidRPr="00514E95">
        <w:rPr>
          <w:i/>
          <w:szCs w:val="24"/>
        </w:rPr>
        <w:t>New Decade New Approach</w:t>
      </w:r>
      <w:r w:rsidR="006E04EB">
        <w:rPr>
          <w:szCs w:val="24"/>
        </w:rPr>
        <w:t xml:space="preserve"> </w:t>
      </w:r>
      <w:r w:rsidR="00507CDB">
        <w:rPr>
          <w:szCs w:val="24"/>
        </w:rPr>
        <w:t>d</w:t>
      </w:r>
      <w:r w:rsidRPr="00514E95">
        <w:rPr>
          <w:szCs w:val="24"/>
        </w:rPr>
        <w:t>eal</w:t>
      </w:r>
      <w:r w:rsidRPr="00514E95">
        <w:rPr>
          <w:i/>
          <w:szCs w:val="24"/>
        </w:rPr>
        <w:t xml:space="preserve"> </w:t>
      </w:r>
      <w:r w:rsidRPr="00514E95">
        <w:rPr>
          <w:szCs w:val="24"/>
        </w:rPr>
        <w:t xml:space="preserve">commits the Government to introducing legacy legislation into parliament by mid-April. </w:t>
      </w:r>
      <w:r w:rsidR="006E04EB">
        <w:rPr>
          <w:szCs w:val="24"/>
        </w:rPr>
        <w:t>It is not clear w</w:t>
      </w:r>
      <w:r w:rsidRPr="00514E95">
        <w:rPr>
          <w:szCs w:val="24"/>
        </w:rPr>
        <w:t>hether the promised veterans’ pro</w:t>
      </w:r>
      <w:r w:rsidR="00D13762">
        <w:rPr>
          <w:szCs w:val="24"/>
        </w:rPr>
        <w:t xml:space="preserve">tection law is to be part of a </w:t>
      </w:r>
      <w:r w:rsidRPr="00514E95">
        <w:rPr>
          <w:szCs w:val="24"/>
        </w:rPr>
        <w:t xml:space="preserve">wider Legacy Bill but </w:t>
      </w:r>
      <w:r w:rsidR="006E04EB" w:rsidRPr="00514E95">
        <w:rPr>
          <w:szCs w:val="24"/>
        </w:rPr>
        <w:t xml:space="preserve">Sinn Fein </w:t>
      </w:r>
      <w:r w:rsidR="006E04EB">
        <w:rPr>
          <w:szCs w:val="24"/>
        </w:rPr>
        <w:t xml:space="preserve">will probably be so opposed </w:t>
      </w:r>
      <w:r w:rsidR="00B72A1C">
        <w:rPr>
          <w:szCs w:val="24"/>
        </w:rPr>
        <w:t xml:space="preserve">that </w:t>
      </w:r>
      <w:r w:rsidR="006E04EB">
        <w:rPr>
          <w:szCs w:val="24"/>
        </w:rPr>
        <w:t xml:space="preserve">there will have to be a separate </w:t>
      </w:r>
      <w:r w:rsidR="00354902">
        <w:rPr>
          <w:szCs w:val="24"/>
        </w:rPr>
        <w:t xml:space="preserve">Ministry of Defence </w:t>
      </w:r>
      <w:r w:rsidR="006E04EB">
        <w:rPr>
          <w:szCs w:val="24"/>
        </w:rPr>
        <w:t>Veterans’</w:t>
      </w:r>
      <w:r w:rsidRPr="00514E95">
        <w:rPr>
          <w:szCs w:val="24"/>
        </w:rPr>
        <w:t xml:space="preserve"> Bill. </w:t>
      </w:r>
    </w:p>
    <w:p w:rsidR="00ED097A" w:rsidRPr="00514E95" w:rsidRDefault="00ED097A" w:rsidP="00ED097A">
      <w:pPr>
        <w:pStyle w:val="NoSpacing"/>
        <w:jc w:val="both"/>
        <w:rPr>
          <w:szCs w:val="24"/>
        </w:rPr>
      </w:pPr>
    </w:p>
    <w:p w:rsidR="00ED097A" w:rsidRPr="00514E95" w:rsidRDefault="00ED097A" w:rsidP="00ED097A">
      <w:pPr>
        <w:pStyle w:val="NoSpacing"/>
        <w:jc w:val="both"/>
        <w:rPr>
          <w:szCs w:val="24"/>
        </w:rPr>
      </w:pPr>
      <w:r w:rsidRPr="00514E95">
        <w:rPr>
          <w:szCs w:val="24"/>
        </w:rPr>
        <w:t xml:space="preserve">The </w:t>
      </w:r>
      <w:r w:rsidR="00507CDB">
        <w:rPr>
          <w:szCs w:val="24"/>
        </w:rPr>
        <w:t>d</w:t>
      </w:r>
      <w:r w:rsidRPr="00514E95">
        <w:rPr>
          <w:szCs w:val="24"/>
        </w:rPr>
        <w:t>eal’s Annex 1 reads: “As part of the Government’s wider legislative agenda, the Government will, within 100 days, publish and introduce legislation in the UK Parliament to implement the Stormont House Agreement, to address Northern Ireland legacy issues. The Government will now start an intensive process with the Northern Ireland parties, and the Irish Government as appropriate, to maintain a broad-based consensus on these issues, recognising that any UK Parliament legislation should have the consent of the NI Assembly.”</w:t>
      </w:r>
    </w:p>
    <w:p w:rsidR="00ED097A" w:rsidRPr="00514E95" w:rsidRDefault="00ED097A" w:rsidP="00ED097A">
      <w:pPr>
        <w:pStyle w:val="NoSpacing"/>
        <w:jc w:val="both"/>
        <w:rPr>
          <w:szCs w:val="24"/>
        </w:rPr>
      </w:pPr>
    </w:p>
    <w:p w:rsidR="00ED097A" w:rsidRPr="00514E95" w:rsidRDefault="00ED097A" w:rsidP="00ED097A">
      <w:pPr>
        <w:pStyle w:val="NoSpacing"/>
        <w:jc w:val="both"/>
        <w:rPr>
          <w:szCs w:val="24"/>
        </w:rPr>
      </w:pPr>
      <w:r w:rsidRPr="00514E95">
        <w:rPr>
          <w:szCs w:val="24"/>
        </w:rPr>
        <w:t xml:space="preserve">The dramatic 100-days timetable for the first reading, at least, of a Legacy Bill was added in secret by the </w:t>
      </w:r>
      <w:r w:rsidR="00D13762">
        <w:rPr>
          <w:szCs w:val="24"/>
        </w:rPr>
        <w:t xml:space="preserve">then </w:t>
      </w:r>
      <w:r w:rsidRPr="00514E95">
        <w:rPr>
          <w:szCs w:val="24"/>
        </w:rPr>
        <w:t>Secretary of State, Julian Smith, after negotiations with Sinn Fein of which the other parties were unaware.</w:t>
      </w:r>
    </w:p>
    <w:p w:rsidR="00ED097A" w:rsidRPr="00514E95" w:rsidRDefault="00ED097A" w:rsidP="00ED097A">
      <w:pPr>
        <w:pStyle w:val="NoSpacing"/>
        <w:jc w:val="both"/>
        <w:rPr>
          <w:szCs w:val="24"/>
        </w:rPr>
      </w:pPr>
    </w:p>
    <w:p w:rsidR="00B50032" w:rsidRPr="00A128A6" w:rsidRDefault="00B50032" w:rsidP="00B50032">
      <w:pPr>
        <w:pStyle w:val="NoSpacing"/>
        <w:rPr>
          <w:b/>
          <w:szCs w:val="24"/>
          <w:lang w:eastAsia="en-GB"/>
        </w:rPr>
      </w:pPr>
      <w:r w:rsidRPr="00A128A6">
        <w:rPr>
          <w:b/>
          <w:szCs w:val="24"/>
          <w:lang w:eastAsia="en-GB"/>
        </w:rPr>
        <w:t>Boris Johnson and the NIO</w:t>
      </w:r>
      <w:r>
        <w:rPr>
          <w:b/>
          <w:szCs w:val="24"/>
          <w:lang w:eastAsia="en-GB"/>
        </w:rPr>
        <w:t xml:space="preserve"> position</w:t>
      </w:r>
    </w:p>
    <w:p w:rsidR="00B50032" w:rsidRDefault="00B50032" w:rsidP="00ED097A">
      <w:pPr>
        <w:pStyle w:val="NoSpacing"/>
        <w:jc w:val="both"/>
        <w:rPr>
          <w:szCs w:val="24"/>
          <w:lang w:eastAsia="en-GB"/>
        </w:rPr>
      </w:pPr>
    </w:p>
    <w:p w:rsidR="00ED097A" w:rsidRPr="00514E95" w:rsidRDefault="00ED097A" w:rsidP="00ED097A">
      <w:pPr>
        <w:pStyle w:val="NoSpacing"/>
        <w:jc w:val="both"/>
        <w:rPr>
          <w:szCs w:val="24"/>
          <w:lang w:eastAsia="en-GB"/>
        </w:rPr>
      </w:pPr>
      <w:r w:rsidRPr="00514E95">
        <w:rPr>
          <w:szCs w:val="24"/>
          <w:lang w:eastAsia="en-GB"/>
        </w:rPr>
        <w:t>There are a number of questions that remain open when discussing the concept of ‘No New Evidence’ on which the Prime Minister relies when asked about veterans’ prosecutions.</w:t>
      </w:r>
    </w:p>
    <w:p w:rsidR="00ED097A" w:rsidRPr="00514E95" w:rsidRDefault="00ED097A" w:rsidP="00ED097A">
      <w:pPr>
        <w:pStyle w:val="NoSpacing"/>
        <w:jc w:val="both"/>
        <w:rPr>
          <w:szCs w:val="24"/>
          <w:lang w:eastAsia="en-GB"/>
        </w:rPr>
      </w:pPr>
    </w:p>
    <w:p w:rsidR="00ED097A" w:rsidRPr="00514E95" w:rsidRDefault="00ED097A" w:rsidP="00ED097A">
      <w:pPr>
        <w:pStyle w:val="NoSpacing"/>
        <w:jc w:val="both"/>
        <w:rPr>
          <w:szCs w:val="24"/>
          <w:lang w:eastAsia="en-GB"/>
        </w:rPr>
      </w:pPr>
      <w:r w:rsidRPr="00514E95">
        <w:rPr>
          <w:szCs w:val="24"/>
          <w:lang w:eastAsia="en-GB"/>
        </w:rPr>
        <w:t>Sarah Jones, Labour MP for Croydon Central, in a somewhat garbled question about the deal asked him on 15 January 2020, “The press were briefed last year that the Prime Minister was going to bring an end to all ongoing investigations from the conflict, and he said on Monday that he would not support vexatious claims when there was no new evidence. However, the Stormont agreement includes the Historical Investigations Unit (HIU), and the point of all the ongoing investigations is that the original evidence has never been properly investigated, so will the Prime Minister tell us today, yes or no, whether he now supports the investigation of every single outstanding claim?”</w:t>
      </w:r>
    </w:p>
    <w:p w:rsidR="00ED097A" w:rsidRPr="00514E95" w:rsidRDefault="00ED097A" w:rsidP="00ED097A">
      <w:pPr>
        <w:pStyle w:val="NoSpacing"/>
        <w:jc w:val="both"/>
        <w:rPr>
          <w:szCs w:val="24"/>
          <w:lang w:eastAsia="en-GB"/>
        </w:rPr>
      </w:pPr>
    </w:p>
    <w:p w:rsidR="00ED097A" w:rsidRPr="00514E95" w:rsidRDefault="00A22838" w:rsidP="00ED097A">
      <w:pPr>
        <w:pStyle w:val="NoSpacing"/>
        <w:jc w:val="both"/>
        <w:rPr>
          <w:szCs w:val="24"/>
          <w:lang w:eastAsia="en-GB"/>
        </w:rPr>
      </w:pPr>
      <w:r>
        <w:rPr>
          <w:szCs w:val="24"/>
          <w:lang w:eastAsia="en-GB"/>
        </w:rPr>
        <w:t>Boris Johnson</w:t>
      </w:r>
      <w:r w:rsidR="00ED097A" w:rsidRPr="00514E95">
        <w:rPr>
          <w:szCs w:val="24"/>
          <w:lang w:eastAsia="en-GB"/>
        </w:rPr>
        <w:t xml:space="preserve"> replied: “I want to reassure the House that nothing in the agreement will stop us going ahead with </w:t>
      </w:r>
      <w:r w:rsidR="00ED097A" w:rsidRPr="00514E95">
        <w:rPr>
          <w:bCs/>
          <w:szCs w:val="24"/>
          <w:lang w:eastAsia="en-GB"/>
        </w:rPr>
        <w:t xml:space="preserve">legislation to ensure that no one who has served in our armed forces suffers vexatious or unfair prosecution for cases that happened many years ago when no new evidence has been provided. </w:t>
      </w:r>
      <w:r w:rsidR="00ED097A" w:rsidRPr="00514E95">
        <w:rPr>
          <w:szCs w:val="24"/>
          <w:lang w:eastAsia="en-GB"/>
        </w:rPr>
        <w:t>We will legislate to ensure that that cannot happen.”</w:t>
      </w:r>
    </w:p>
    <w:p w:rsidR="00ED097A" w:rsidRPr="00514E95" w:rsidRDefault="00ED097A" w:rsidP="00ED097A">
      <w:pPr>
        <w:pStyle w:val="NoSpacing"/>
        <w:jc w:val="both"/>
        <w:rPr>
          <w:szCs w:val="24"/>
          <w:lang w:eastAsia="en-GB"/>
        </w:rPr>
      </w:pPr>
    </w:p>
    <w:p w:rsidR="00ED097A" w:rsidRPr="00514E95" w:rsidRDefault="00ED097A" w:rsidP="00ED097A">
      <w:pPr>
        <w:pStyle w:val="NoSpacing"/>
        <w:jc w:val="both"/>
        <w:rPr>
          <w:szCs w:val="24"/>
        </w:rPr>
      </w:pPr>
      <w:r w:rsidRPr="00514E95">
        <w:rPr>
          <w:szCs w:val="24"/>
        </w:rPr>
        <w:t>A government spokesman has also said, “The Prime Minister has been clear that we need to end the unfair trials of people who served their country when no new evidence has been produced and when the accusations have already been exhaustively questioned in court.”</w:t>
      </w:r>
    </w:p>
    <w:p w:rsidR="00ED097A" w:rsidRPr="00514E95" w:rsidRDefault="00ED097A" w:rsidP="00ED097A">
      <w:pPr>
        <w:pStyle w:val="NoSpacing"/>
        <w:jc w:val="both"/>
        <w:rPr>
          <w:szCs w:val="24"/>
        </w:rPr>
      </w:pPr>
    </w:p>
    <w:p w:rsidR="00ED097A" w:rsidRDefault="00ED097A" w:rsidP="00ED097A">
      <w:pPr>
        <w:pStyle w:val="NoSpacing"/>
        <w:jc w:val="both"/>
        <w:rPr>
          <w:szCs w:val="24"/>
        </w:rPr>
      </w:pPr>
      <w:r w:rsidRPr="00514E95">
        <w:rPr>
          <w:szCs w:val="24"/>
        </w:rPr>
        <w:t>The most important question now is what does “</w:t>
      </w:r>
      <w:r w:rsidR="00F424E7">
        <w:rPr>
          <w:szCs w:val="24"/>
        </w:rPr>
        <w:t>No New E</w:t>
      </w:r>
      <w:r w:rsidRPr="00514E95">
        <w:rPr>
          <w:szCs w:val="24"/>
        </w:rPr>
        <w:t>vidence” mean</w:t>
      </w:r>
      <w:r>
        <w:rPr>
          <w:szCs w:val="24"/>
        </w:rPr>
        <w:t xml:space="preserve"> and could it hold the line against lawfare</w:t>
      </w:r>
      <w:r w:rsidRPr="00514E95">
        <w:rPr>
          <w:szCs w:val="24"/>
        </w:rPr>
        <w:t xml:space="preserve">? </w:t>
      </w:r>
    </w:p>
    <w:p w:rsidR="00354902" w:rsidRDefault="00354902" w:rsidP="00ED097A">
      <w:pPr>
        <w:pStyle w:val="NoSpacing"/>
        <w:jc w:val="both"/>
        <w:rPr>
          <w:szCs w:val="24"/>
        </w:rPr>
      </w:pPr>
    </w:p>
    <w:p w:rsidR="00ED097A" w:rsidRPr="00514E95" w:rsidRDefault="00354902" w:rsidP="00ED097A">
      <w:pPr>
        <w:pStyle w:val="NoSpacing"/>
        <w:jc w:val="both"/>
        <w:rPr>
          <w:szCs w:val="24"/>
        </w:rPr>
      </w:pPr>
      <w:r w:rsidRPr="00A128A6">
        <w:rPr>
          <w:b/>
          <w:szCs w:val="24"/>
        </w:rPr>
        <w:t>Vexatious</w:t>
      </w:r>
      <w:r>
        <w:rPr>
          <w:b/>
          <w:szCs w:val="24"/>
        </w:rPr>
        <w:t xml:space="preserve"> prosecutions </w:t>
      </w:r>
      <w:r w:rsidR="004B008E">
        <w:rPr>
          <w:b/>
          <w:szCs w:val="24"/>
        </w:rPr>
        <w:t xml:space="preserve">and </w:t>
      </w:r>
      <w:r>
        <w:rPr>
          <w:b/>
          <w:szCs w:val="24"/>
        </w:rPr>
        <w:t xml:space="preserve">no new evidence – </w:t>
      </w:r>
      <w:r w:rsidR="004B008E">
        <w:rPr>
          <w:b/>
          <w:szCs w:val="24"/>
        </w:rPr>
        <w:t>examining the mantra</w:t>
      </w:r>
    </w:p>
    <w:p w:rsidR="00214EF2" w:rsidRDefault="006375CD" w:rsidP="00214EF2">
      <w:pPr>
        <w:pStyle w:val="NoSpacing"/>
        <w:jc w:val="both"/>
        <w:rPr>
          <w:szCs w:val="24"/>
        </w:rPr>
      </w:pPr>
      <w:r>
        <w:rPr>
          <w:szCs w:val="24"/>
        </w:rPr>
        <w:t xml:space="preserve">First consider what </w:t>
      </w:r>
      <w:r w:rsidR="00ED097A" w:rsidRPr="00514E95">
        <w:rPr>
          <w:szCs w:val="24"/>
        </w:rPr>
        <w:t>Boris Johnson’s qualifying words “vexatious or unfair”</w:t>
      </w:r>
      <w:r>
        <w:rPr>
          <w:szCs w:val="24"/>
        </w:rPr>
        <w:t xml:space="preserve"> mean.</w:t>
      </w:r>
      <w:r w:rsidR="00ED097A" w:rsidRPr="00514E95">
        <w:rPr>
          <w:szCs w:val="24"/>
        </w:rPr>
        <w:t xml:space="preserve"> As the current crop of historic prosecutions in Northern Ireland come through the local Director of Public Prosecutions or the Attorney General, they could never be described as vexatious. Unfair and discriminatory they may be, in the sense that there has been</w:t>
      </w:r>
      <w:r w:rsidR="007A2670">
        <w:rPr>
          <w:szCs w:val="24"/>
        </w:rPr>
        <w:t>,</w:t>
      </w:r>
      <w:r>
        <w:rPr>
          <w:szCs w:val="24"/>
        </w:rPr>
        <w:t xml:space="preserve"> through the</w:t>
      </w:r>
      <w:r w:rsidR="00214EF2">
        <w:rPr>
          <w:szCs w:val="24"/>
        </w:rPr>
        <w:t xml:space="preserve"> ‘On </w:t>
      </w:r>
      <w:proofErr w:type="gramStart"/>
      <w:r w:rsidR="00214EF2">
        <w:rPr>
          <w:szCs w:val="24"/>
        </w:rPr>
        <w:t>The</w:t>
      </w:r>
      <w:proofErr w:type="gramEnd"/>
      <w:r w:rsidR="00214EF2">
        <w:rPr>
          <w:szCs w:val="24"/>
        </w:rPr>
        <w:t xml:space="preserve"> Runs’ scheme</w:t>
      </w:r>
      <w:r w:rsidR="007A2670">
        <w:rPr>
          <w:szCs w:val="24"/>
        </w:rPr>
        <w:t>,</w:t>
      </w:r>
      <w:r w:rsidR="00214EF2">
        <w:rPr>
          <w:szCs w:val="24"/>
        </w:rPr>
        <w:t xml:space="preserve"> something that is not far short of a partial amnesty for terrorists. However to achieve any parity would need a controversial government decision on a statute of limitations, or, better still, a court ruling of discrimination in a veteran prosecution.</w:t>
      </w:r>
    </w:p>
    <w:p w:rsidR="00ED097A" w:rsidRPr="00514E95" w:rsidRDefault="006375CD" w:rsidP="00ED097A">
      <w:pPr>
        <w:pStyle w:val="NoSpacing"/>
        <w:jc w:val="both"/>
        <w:rPr>
          <w:szCs w:val="24"/>
        </w:rPr>
      </w:pPr>
      <w:r>
        <w:rPr>
          <w:szCs w:val="24"/>
        </w:rPr>
        <w:t xml:space="preserve"> </w:t>
      </w:r>
    </w:p>
    <w:p w:rsidR="00ED097A" w:rsidRPr="00514E95" w:rsidRDefault="00ED097A" w:rsidP="00ED097A">
      <w:pPr>
        <w:pStyle w:val="NoSpacing"/>
        <w:jc w:val="both"/>
        <w:rPr>
          <w:rFonts w:cs="Joanna MT"/>
          <w:color w:val="000000"/>
          <w:szCs w:val="24"/>
        </w:rPr>
      </w:pPr>
      <w:r w:rsidRPr="00514E95">
        <w:rPr>
          <w:szCs w:val="24"/>
          <w:lang w:eastAsia="en-GB"/>
        </w:rPr>
        <w:t xml:space="preserve">The </w:t>
      </w:r>
      <w:r w:rsidRPr="00514E95">
        <w:rPr>
          <w:szCs w:val="24"/>
        </w:rPr>
        <w:t xml:space="preserve">Criminal Justice Act 2003 </w:t>
      </w:r>
      <w:r w:rsidRPr="00514E95">
        <w:rPr>
          <w:szCs w:val="24"/>
          <w:lang w:eastAsia="en-GB"/>
        </w:rPr>
        <w:t xml:space="preserve">which was used to justify allowing </w:t>
      </w:r>
      <w:r w:rsidRPr="00514E95">
        <w:rPr>
          <w:szCs w:val="24"/>
        </w:rPr>
        <w:t xml:space="preserve">double jeopardy </w:t>
      </w:r>
      <w:r w:rsidRPr="00514E95">
        <w:rPr>
          <w:szCs w:val="24"/>
          <w:lang w:eastAsia="en-GB"/>
        </w:rPr>
        <w:t>retrials</w:t>
      </w:r>
      <w:r w:rsidR="006A505D">
        <w:rPr>
          <w:szCs w:val="24"/>
          <w:lang w:eastAsia="en-GB"/>
        </w:rPr>
        <w:t xml:space="preserve"> requires</w:t>
      </w:r>
      <w:r w:rsidRPr="00514E95">
        <w:rPr>
          <w:szCs w:val="24"/>
        </w:rPr>
        <w:t xml:space="preserve"> that new evidence has to be </w:t>
      </w:r>
      <w:r w:rsidRPr="00514E95">
        <w:rPr>
          <w:rFonts w:cs="Joanna MT"/>
          <w:color w:val="000000"/>
          <w:szCs w:val="24"/>
        </w:rPr>
        <w:t>reliable, substantial and highly probative, and thus compelling. However t</w:t>
      </w:r>
      <w:r w:rsidRPr="00514E95">
        <w:rPr>
          <w:szCs w:val="24"/>
          <w:lang w:eastAsia="en-GB"/>
        </w:rPr>
        <w:t>he courts in Belfast now regularly accept</w:t>
      </w:r>
      <w:r w:rsidRPr="00514E95">
        <w:rPr>
          <w:rFonts w:cs="Joanna MT"/>
          <w:color w:val="000000"/>
          <w:szCs w:val="24"/>
        </w:rPr>
        <w:t xml:space="preserve"> in judicial reviews, civil suits</w:t>
      </w:r>
      <w:r>
        <w:rPr>
          <w:rFonts w:cs="Joanna MT"/>
          <w:color w:val="000000"/>
          <w:szCs w:val="24"/>
        </w:rPr>
        <w:t xml:space="preserve"> (e.g. Sir Frank </w:t>
      </w:r>
      <w:proofErr w:type="spellStart"/>
      <w:r>
        <w:rPr>
          <w:rFonts w:cs="Joanna MT"/>
          <w:color w:val="000000"/>
          <w:szCs w:val="24"/>
        </w:rPr>
        <w:t>Kitson</w:t>
      </w:r>
      <w:proofErr w:type="spellEnd"/>
      <w:r>
        <w:rPr>
          <w:rFonts w:cs="Joanna MT"/>
          <w:color w:val="000000"/>
          <w:szCs w:val="24"/>
        </w:rPr>
        <w:t>)</w:t>
      </w:r>
      <w:r w:rsidRPr="00514E95">
        <w:rPr>
          <w:rFonts w:cs="Joanna MT"/>
          <w:color w:val="000000"/>
          <w:szCs w:val="24"/>
        </w:rPr>
        <w:t>, and demands for the reopening of inquests, new evidence that is n</w:t>
      </w:r>
      <w:r w:rsidR="007A2670">
        <w:rPr>
          <w:rFonts w:cs="Joanna MT"/>
          <w:color w:val="000000"/>
          <w:szCs w:val="24"/>
        </w:rPr>
        <w:t>ot compelling. The non-statutory</w:t>
      </w:r>
      <w:r w:rsidRPr="00514E95">
        <w:rPr>
          <w:rFonts w:cs="Joanna MT"/>
          <w:color w:val="000000"/>
          <w:szCs w:val="24"/>
        </w:rPr>
        <w:t xml:space="preserve"> allegation of collusion alongside material from recently unearthed archival documents is seen as sufficient justification.</w:t>
      </w:r>
    </w:p>
    <w:p w:rsidR="00ED097A" w:rsidRPr="00514E95" w:rsidRDefault="00ED097A" w:rsidP="00ED097A">
      <w:pPr>
        <w:pStyle w:val="NoSpacing"/>
        <w:jc w:val="both"/>
        <w:rPr>
          <w:szCs w:val="24"/>
          <w:lang w:eastAsia="en-GB"/>
        </w:rPr>
      </w:pPr>
    </w:p>
    <w:p w:rsidR="00ED097A" w:rsidRPr="00514E95" w:rsidRDefault="00ED097A" w:rsidP="00ED097A">
      <w:pPr>
        <w:pStyle w:val="NoSpacing"/>
        <w:jc w:val="both"/>
        <w:rPr>
          <w:szCs w:val="24"/>
        </w:rPr>
      </w:pPr>
      <w:r w:rsidRPr="00514E95">
        <w:rPr>
          <w:szCs w:val="24"/>
          <w:lang w:eastAsia="en-GB"/>
        </w:rPr>
        <w:t xml:space="preserve">The requirement for 'new evidence' in its simplest form will and can be met in every alleged case of veteran criminality, 'collusion' or </w:t>
      </w:r>
      <w:r w:rsidR="007A2670">
        <w:rPr>
          <w:szCs w:val="24"/>
          <w:lang w:eastAsia="en-GB"/>
        </w:rPr>
        <w:t xml:space="preserve">historic </w:t>
      </w:r>
      <w:r w:rsidRPr="00514E95">
        <w:rPr>
          <w:szCs w:val="24"/>
          <w:lang w:eastAsia="en-GB"/>
        </w:rPr>
        <w:t xml:space="preserve">misconduct. What is happening is that newly released state files are being gone over in depth by state-funded human rights groups. Inevitably, in every case, evidential omissions or contradictions are being found, justifying a judicial review, a prosecution, </w:t>
      </w:r>
      <w:r w:rsidR="00C4290D">
        <w:rPr>
          <w:szCs w:val="24"/>
          <w:lang w:eastAsia="en-GB"/>
        </w:rPr>
        <w:t xml:space="preserve">a conviction challenge, </w:t>
      </w:r>
      <w:r w:rsidRPr="00514E95">
        <w:rPr>
          <w:szCs w:val="24"/>
          <w:lang w:eastAsia="en-GB"/>
        </w:rPr>
        <w:t xml:space="preserve">or a reopened inquest and then a prosecution, all amply funded by </w:t>
      </w:r>
      <w:r w:rsidR="00C4290D">
        <w:rPr>
          <w:szCs w:val="24"/>
          <w:lang w:eastAsia="en-GB"/>
        </w:rPr>
        <w:t xml:space="preserve">a bottomless pit of </w:t>
      </w:r>
      <w:r w:rsidRPr="00514E95">
        <w:rPr>
          <w:szCs w:val="24"/>
          <w:lang w:eastAsia="en-GB"/>
        </w:rPr>
        <w:t>legal aid.</w:t>
      </w:r>
      <w:r w:rsidRPr="00514E95">
        <w:rPr>
          <w:szCs w:val="24"/>
        </w:rPr>
        <w:t xml:space="preserve"> No case is ever seen as 'vexatious' and the context of the time is not considered. Indeed</w:t>
      </w:r>
      <w:r w:rsidR="007A2670">
        <w:rPr>
          <w:szCs w:val="24"/>
        </w:rPr>
        <w:t>,</w:t>
      </w:r>
      <w:r w:rsidRPr="00514E95">
        <w:rPr>
          <w:szCs w:val="24"/>
        </w:rPr>
        <w:t xml:space="preserve"> most inquests in the 1970s were necessarily brief as there was little to go on beyond the body of the deceased</w:t>
      </w:r>
      <w:r w:rsidR="00614361">
        <w:rPr>
          <w:szCs w:val="24"/>
        </w:rPr>
        <w:t>,</w:t>
      </w:r>
      <w:r w:rsidRPr="00514E95">
        <w:rPr>
          <w:szCs w:val="24"/>
        </w:rPr>
        <w:t xml:space="preserve"> other </w:t>
      </w:r>
      <w:r w:rsidR="00614361">
        <w:rPr>
          <w:szCs w:val="24"/>
        </w:rPr>
        <w:t xml:space="preserve">forensic </w:t>
      </w:r>
      <w:r w:rsidRPr="00514E95">
        <w:rPr>
          <w:szCs w:val="24"/>
        </w:rPr>
        <w:t xml:space="preserve">investigations being too dangerous. </w:t>
      </w:r>
    </w:p>
    <w:p w:rsidR="00ED097A" w:rsidRPr="00514E95" w:rsidRDefault="00ED097A" w:rsidP="00ED097A">
      <w:pPr>
        <w:pStyle w:val="NoSpacing"/>
        <w:jc w:val="both"/>
        <w:rPr>
          <w:szCs w:val="24"/>
        </w:rPr>
      </w:pPr>
    </w:p>
    <w:p w:rsidR="00614361" w:rsidRPr="00614361" w:rsidRDefault="00614361" w:rsidP="00614361">
      <w:pPr>
        <w:pStyle w:val="NoSpacing"/>
        <w:jc w:val="both"/>
        <w:rPr>
          <w:szCs w:val="24"/>
        </w:rPr>
      </w:pPr>
      <w:r w:rsidRPr="00614361">
        <w:rPr>
          <w:szCs w:val="24"/>
        </w:rPr>
        <w:t xml:space="preserve">However ‘new evidence’ is already defined in Section 9 (6) of the proposed </w:t>
      </w:r>
      <w:r w:rsidR="00B81C18">
        <w:rPr>
          <w:szCs w:val="24"/>
        </w:rPr>
        <w:t xml:space="preserve">2018 </w:t>
      </w:r>
      <w:bookmarkStart w:id="0" w:name="_GoBack"/>
      <w:bookmarkEnd w:id="0"/>
      <w:r>
        <w:rPr>
          <w:szCs w:val="24"/>
        </w:rPr>
        <w:t xml:space="preserve">Legacy </w:t>
      </w:r>
      <w:r w:rsidRPr="00614361">
        <w:rPr>
          <w:szCs w:val="24"/>
        </w:rPr>
        <w:t xml:space="preserve">Bill. It is something the HIU “Director has reasonable grounds for believing… is capable of leading to the identification” (or prosecution) of a murderer, or to “the initiation of disciplinary proceedings against a person for non-criminal police misconduct relating to the death.” Section 9 (11) helpfully adds evidence is new if not previously known or if the relationship between it and the death was not known. </w:t>
      </w:r>
    </w:p>
    <w:p w:rsidR="00614361" w:rsidRPr="00614361" w:rsidRDefault="00614361" w:rsidP="00614361">
      <w:pPr>
        <w:pStyle w:val="NoSpacing"/>
        <w:jc w:val="both"/>
        <w:rPr>
          <w:szCs w:val="24"/>
        </w:rPr>
      </w:pPr>
    </w:p>
    <w:p w:rsidR="00614361" w:rsidRDefault="00614361" w:rsidP="00614361">
      <w:pPr>
        <w:pStyle w:val="NoSpacing"/>
        <w:jc w:val="both"/>
        <w:rPr>
          <w:szCs w:val="24"/>
        </w:rPr>
      </w:pPr>
      <w:r w:rsidRPr="00614361">
        <w:rPr>
          <w:szCs w:val="24"/>
        </w:rPr>
        <w:t xml:space="preserve">These are catch-all definitions that have little or no restrictive ability and certainly none if </w:t>
      </w:r>
      <w:r w:rsidR="00F424E7">
        <w:rPr>
          <w:szCs w:val="24"/>
        </w:rPr>
        <w:t>ever</w:t>
      </w:r>
      <w:r w:rsidRPr="00614361">
        <w:rPr>
          <w:szCs w:val="24"/>
        </w:rPr>
        <w:t xml:space="preserve"> tested in the </w:t>
      </w:r>
      <w:r w:rsidR="00354902">
        <w:rPr>
          <w:szCs w:val="24"/>
        </w:rPr>
        <w:t xml:space="preserve">Belfast </w:t>
      </w:r>
      <w:r w:rsidRPr="00614361">
        <w:rPr>
          <w:szCs w:val="24"/>
        </w:rPr>
        <w:t>courts.</w:t>
      </w:r>
    </w:p>
    <w:p w:rsidR="00354902" w:rsidRDefault="00354902" w:rsidP="00614361">
      <w:pPr>
        <w:pStyle w:val="NoSpacing"/>
        <w:jc w:val="both"/>
        <w:rPr>
          <w:szCs w:val="24"/>
        </w:rPr>
      </w:pPr>
    </w:p>
    <w:p w:rsidR="00614361" w:rsidRDefault="00354902" w:rsidP="00614361">
      <w:pPr>
        <w:pStyle w:val="NoSpacing"/>
        <w:jc w:val="both"/>
        <w:rPr>
          <w:szCs w:val="24"/>
        </w:rPr>
      </w:pPr>
      <w:r w:rsidRPr="00A128A6">
        <w:rPr>
          <w:b/>
          <w:szCs w:val="24"/>
        </w:rPr>
        <w:t xml:space="preserve">Northern Ireland </w:t>
      </w:r>
      <w:r>
        <w:rPr>
          <w:b/>
          <w:szCs w:val="24"/>
        </w:rPr>
        <w:t xml:space="preserve">Court </w:t>
      </w:r>
      <w:r w:rsidRPr="00A128A6">
        <w:rPr>
          <w:b/>
          <w:szCs w:val="24"/>
        </w:rPr>
        <w:t>Judgement</w:t>
      </w:r>
      <w:r>
        <w:rPr>
          <w:b/>
          <w:szCs w:val="24"/>
        </w:rPr>
        <w:t xml:space="preserve"> </w:t>
      </w:r>
      <w:r w:rsidR="00B16532">
        <w:rPr>
          <w:b/>
          <w:szCs w:val="24"/>
        </w:rPr>
        <w:t>–</w:t>
      </w:r>
      <w:r>
        <w:rPr>
          <w:b/>
          <w:szCs w:val="24"/>
        </w:rPr>
        <w:t xml:space="preserve"> </w:t>
      </w:r>
      <w:r w:rsidR="00B16532">
        <w:rPr>
          <w:b/>
          <w:szCs w:val="24"/>
        </w:rPr>
        <w:t>‘The</w:t>
      </w:r>
      <w:r>
        <w:rPr>
          <w:b/>
          <w:szCs w:val="24"/>
        </w:rPr>
        <w:t xml:space="preserve"> Hooded Men</w:t>
      </w:r>
      <w:r w:rsidR="00B16532">
        <w:rPr>
          <w:b/>
          <w:szCs w:val="24"/>
        </w:rPr>
        <w:t>’</w:t>
      </w:r>
    </w:p>
    <w:p w:rsidR="00ED097A" w:rsidRPr="00514E95" w:rsidRDefault="00ED097A" w:rsidP="00614361">
      <w:pPr>
        <w:pStyle w:val="NoSpacing"/>
        <w:jc w:val="both"/>
        <w:rPr>
          <w:szCs w:val="24"/>
        </w:rPr>
      </w:pPr>
      <w:r w:rsidRPr="00514E95">
        <w:rPr>
          <w:szCs w:val="24"/>
        </w:rPr>
        <w:t xml:space="preserve">The Northern Ireland judiciary </w:t>
      </w:r>
      <w:r w:rsidR="006E04EB">
        <w:rPr>
          <w:szCs w:val="24"/>
        </w:rPr>
        <w:t>rarely</w:t>
      </w:r>
      <w:r w:rsidRPr="00514E95">
        <w:rPr>
          <w:szCs w:val="24"/>
        </w:rPr>
        <w:t xml:space="preserve"> turns down a request for judicial review and increasingly does not take into account legal precedent prior to the 1998 Good Friday Agreement. In effect</w:t>
      </w:r>
      <w:r>
        <w:rPr>
          <w:szCs w:val="24"/>
        </w:rPr>
        <w:t>,</w:t>
      </w:r>
      <w:r w:rsidRPr="00514E95">
        <w:rPr>
          <w:szCs w:val="24"/>
        </w:rPr>
        <w:t xml:space="preserve"> </w:t>
      </w:r>
      <w:r w:rsidR="00614361">
        <w:rPr>
          <w:szCs w:val="24"/>
        </w:rPr>
        <w:t>the majority</w:t>
      </w:r>
      <w:r w:rsidRPr="00514E95">
        <w:rPr>
          <w:szCs w:val="24"/>
        </w:rPr>
        <w:t xml:space="preserve"> has gone over to the politics of the human rights industry.</w:t>
      </w:r>
    </w:p>
    <w:p w:rsidR="00ED097A" w:rsidRPr="00514E95" w:rsidRDefault="00ED097A" w:rsidP="00ED097A">
      <w:pPr>
        <w:pStyle w:val="NoSpacing"/>
        <w:jc w:val="both"/>
        <w:rPr>
          <w:szCs w:val="24"/>
          <w:lang w:eastAsia="en-GB"/>
        </w:rPr>
      </w:pPr>
    </w:p>
    <w:p w:rsidR="00ED097A" w:rsidRPr="00514E95" w:rsidRDefault="00ED097A" w:rsidP="00ED097A">
      <w:pPr>
        <w:pStyle w:val="NoSpacing"/>
        <w:jc w:val="both"/>
        <w:rPr>
          <w:szCs w:val="24"/>
        </w:rPr>
      </w:pPr>
      <w:r w:rsidRPr="00514E95">
        <w:rPr>
          <w:szCs w:val="24"/>
          <w:lang w:eastAsia="en-GB"/>
        </w:rPr>
        <w:t xml:space="preserve">The plainest and most worrying example is that of the </w:t>
      </w:r>
      <w:r>
        <w:rPr>
          <w:szCs w:val="24"/>
          <w:lang w:eastAsia="en-GB"/>
        </w:rPr>
        <w:t xml:space="preserve">2019 </w:t>
      </w:r>
      <w:r w:rsidR="00F424E7">
        <w:rPr>
          <w:szCs w:val="24"/>
          <w:lang w:eastAsia="en-GB"/>
        </w:rPr>
        <w:t>‘</w:t>
      </w:r>
      <w:r w:rsidRPr="00514E95">
        <w:rPr>
          <w:szCs w:val="24"/>
        </w:rPr>
        <w:t>Hooded Men</w:t>
      </w:r>
      <w:r w:rsidR="00F424E7">
        <w:rPr>
          <w:szCs w:val="24"/>
        </w:rPr>
        <w:t>’</w:t>
      </w:r>
      <w:r w:rsidRPr="00514E95">
        <w:rPr>
          <w:szCs w:val="24"/>
        </w:rPr>
        <w:t xml:space="preserve"> judgement where on the strength of an uncovered Merlyn Rees memo mentioning </w:t>
      </w:r>
      <w:r w:rsidR="006E04EB">
        <w:rPr>
          <w:szCs w:val="24"/>
        </w:rPr>
        <w:t>‘</w:t>
      </w:r>
      <w:r w:rsidRPr="00514E95">
        <w:rPr>
          <w:szCs w:val="24"/>
        </w:rPr>
        <w:t>torture</w:t>
      </w:r>
      <w:r w:rsidR="006E04EB">
        <w:rPr>
          <w:szCs w:val="24"/>
        </w:rPr>
        <w:t>’</w:t>
      </w:r>
      <w:r w:rsidRPr="00514E95">
        <w:rPr>
          <w:szCs w:val="24"/>
        </w:rPr>
        <w:t xml:space="preserve">, two of three Court of Appeal judges even overturned a Strasbourg </w:t>
      </w:r>
      <w:r w:rsidR="007848C8">
        <w:rPr>
          <w:szCs w:val="24"/>
        </w:rPr>
        <w:t>C</w:t>
      </w:r>
      <w:r w:rsidRPr="00514E95">
        <w:rPr>
          <w:szCs w:val="24"/>
        </w:rPr>
        <w:t xml:space="preserve">ourt decision. They </w:t>
      </w:r>
      <w:r w:rsidR="007848C8">
        <w:rPr>
          <w:szCs w:val="24"/>
        </w:rPr>
        <w:t xml:space="preserve">said </w:t>
      </w:r>
      <w:r w:rsidRPr="00514E95">
        <w:rPr>
          <w:szCs w:val="24"/>
        </w:rPr>
        <w:t>its finding over the treatment</w:t>
      </w:r>
      <w:r w:rsidR="007848C8" w:rsidRPr="007848C8">
        <w:rPr>
          <w:szCs w:val="24"/>
        </w:rPr>
        <w:t xml:space="preserve"> </w:t>
      </w:r>
      <w:r w:rsidR="007848C8" w:rsidRPr="00514E95">
        <w:rPr>
          <w:szCs w:val="24"/>
        </w:rPr>
        <w:t>of several internees</w:t>
      </w:r>
      <w:r>
        <w:rPr>
          <w:szCs w:val="24"/>
        </w:rPr>
        <w:t>,</w:t>
      </w:r>
      <w:r w:rsidRPr="00514E95">
        <w:rPr>
          <w:szCs w:val="24"/>
        </w:rPr>
        <w:t xml:space="preserve"> forty eight years earlier</w:t>
      </w:r>
      <w:r>
        <w:rPr>
          <w:szCs w:val="24"/>
        </w:rPr>
        <w:t>,</w:t>
      </w:r>
      <w:r w:rsidRPr="00514E95">
        <w:rPr>
          <w:szCs w:val="24"/>
        </w:rPr>
        <w:t xml:space="preserve"> “would if it occurred today properly be characterised as torture, bearing in mind that the European Convention on Human Rights is a living instrument”. </w:t>
      </w:r>
      <w:r w:rsidR="007848C8">
        <w:rPr>
          <w:szCs w:val="24"/>
        </w:rPr>
        <w:t>The Court had</w:t>
      </w:r>
      <w:r w:rsidRPr="00514E95">
        <w:rPr>
          <w:szCs w:val="24"/>
        </w:rPr>
        <w:t xml:space="preserve"> earlier </w:t>
      </w:r>
      <w:r w:rsidR="007848C8">
        <w:rPr>
          <w:szCs w:val="24"/>
        </w:rPr>
        <w:t>held it to be</w:t>
      </w:r>
      <w:r w:rsidRPr="00514E95">
        <w:rPr>
          <w:szCs w:val="24"/>
        </w:rPr>
        <w:t xml:space="preserve"> “inhuman and degrading treatment” and not torture</w:t>
      </w:r>
      <w:r>
        <w:rPr>
          <w:szCs w:val="24"/>
        </w:rPr>
        <w:t>,</w:t>
      </w:r>
      <w:r w:rsidRPr="00514E95">
        <w:rPr>
          <w:szCs w:val="24"/>
        </w:rPr>
        <w:t xml:space="preserve"> </w:t>
      </w:r>
      <w:r w:rsidR="007848C8">
        <w:rPr>
          <w:szCs w:val="24"/>
        </w:rPr>
        <w:t>although</w:t>
      </w:r>
      <w:r w:rsidRPr="00514E95">
        <w:rPr>
          <w:szCs w:val="24"/>
        </w:rPr>
        <w:t xml:space="preserve"> still </w:t>
      </w:r>
      <w:r>
        <w:rPr>
          <w:szCs w:val="24"/>
        </w:rPr>
        <w:t>in breach of</w:t>
      </w:r>
      <w:r w:rsidRPr="00514E95">
        <w:rPr>
          <w:szCs w:val="24"/>
        </w:rPr>
        <w:t xml:space="preserve"> Article 3. </w:t>
      </w:r>
    </w:p>
    <w:p w:rsidR="00ED097A" w:rsidRPr="00514E95" w:rsidRDefault="00ED097A" w:rsidP="00ED097A">
      <w:pPr>
        <w:pStyle w:val="NoSpacing"/>
        <w:jc w:val="both"/>
        <w:rPr>
          <w:szCs w:val="24"/>
        </w:rPr>
      </w:pPr>
    </w:p>
    <w:p w:rsidR="00ED097A" w:rsidRPr="00514E95" w:rsidRDefault="000A63B2" w:rsidP="00ED097A">
      <w:pPr>
        <w:pStyle w:val="NoSpacing"/>
        <w:jc w:val="both"/>
        <w:rPr>
          <w:szCs w:val="24"/>
        </w:rPr>
      </w:pPr>
      <w:r>
        <w:rPr>
          <w:szCs w:val="24"/>
        </w:rPr>
        <w:lastRenderedPageBreak/>
        <w:t>T</w:t>
      </w:r>
      <w:r w:rsidR="00ED097A">
        <w:rPr>
          <w:szCs w:val="24"/>
        </w:rPr>
        <w:t xml:space="preserve">he Court of Appeal </w:t>
      </w:r>
      <w:r>
        <w:rPr>
          <w:szCs w:val="24"/>
        </w:rPr>
        <w:t>presumed to overturn not just the original</w:t>
      </w:r>
      <w:r w:rsidR="00ED097A" w:rsidRPr="00514E95">
        <w:rPr>
          <w:szCs w:val="24"/>
        </w:rPr>
        <w:t xml:space="preserve"> Strasbourg </w:t>
      </w:r>
      <w:r>
        <w:rPr>
          <w:szCs w:val="24"/>
        </w:rPr>
        <w:t xml:space="preserve">Court </w:t>
      </w:r>
      <w:r w:rsidR="00ED097A" w:rsidRPr="00514E95">
        <w:rPr>
          <w:szCs w:val="24"/>
        </w:rPr>
        <w:t xml:space="preserve">judgement but </w:t>
      </w:r>
      <w:r>
        <w:rPr>
          <w:szCs w:val="24"/>
        </w:rPr>
        <w:t xml:space="preserve">its subsequent findings </w:t>
      </w:r>
      <w:r w:rsidR="00ED097A" w:rsidRPr="00514E95">
        <w:rPr>
          <w:szCs w:val="24"/>
        </w:rPr>
        <w:t>on</w:t>
      </w:r>
      <w:r>
        <w:rPr>
          <w:szCs w:val="24"/>
        </w:rPr>
        <w:t xml:space="preserve"> two further occasions when appeals were lodged</w:t>
      </w:r>
      <w:r w:rsidR="00ED097A" w:rsidRPr="00514E95">
        <w:rPr>
          <w:szCs w:val="24"/>
        </w:rPr>
        <w:t xml:space="preserve"> by Ireland in 2018</w:t>
      </w:r>
      <w:r>
        <w:rPr>
          <w:szCs w:val="24"/>
        </w:rPr>
        <w:t>. F</w:t>
      </w:r>
      <w:r w:rsidR="00ED097A" w:rsidRPr="00514E95">
        <w:rPr>
          <w:szCs w:val="24"/>
        </w:rPr>
        <w:t xml:space="preserve">inally a </w:t>
      </w:r>
      <w:r w:rsidR="007848C8">
        <w:rPr>
          <w:szCs w:val="24"/>
        </w:rPr>
        <w:t xml:space="preserve">Court </w:t>
      </w:r>
      <w:r w:rsidR="00ED097A" w:rsidRPr="00514E95">
        <w:rPr>
          <w:szCs w:val="24"/>
        </w:rPr>
        <w:t>Grand Chamber ruled again that the men had not been “tortured”</w:t>
      </w:r>
      <w:r w:rsidR="00ED097A">
        <w:rPr>
          <w:szCs w:val="24"/>
        </w:rPr>
        <w:t>,</w:t>
      </w:r>
      <w:r w:rsidR="00ED097A" w:rsidRPr="00514E95">
        <w:rPr>
          <w:szCs w:val="24"/>
        </w:rPr>
        <w:t xml:space="preserve"> thus rejecting </w:t>
      </w:r>
      <w:r>
        <w:rPr>
          <w:szCs w:val="24"/>
        </w:rPr>
        <w:t>the</w:t>
      </w:r>
      <w:r w:rsidR="00ED097A" w:rsidRPr="00514E95">
        <w:rPr>
          <w:szCs w:val="24"/>
        </w:rPr>
        <w:t xml:space="preserve"> referral back to it of its 1978 finding.</w:t>
      </w:r>
    </w:p>
    <w:p w:rsidR="00ED097A" w:rsidRPr="00514E95" w:rsidRDefault="00ED097A" w:rsidP="00ED097A">
      <w:pPr>
        <w:pStyle w:val="NoSpacing"/>
        <w:jc w:val="both"/>
        <w:rPr>
          <w:szCs w:val="24"/>
        </w:rPr>
      </w:pPr>
    </w:p>
    <w:p w:rsidR="00ED097A" w:rsidRPr="00514E95" w:rsidRDefault="00ED097A" w:rsidP="00ED097A">
      <w:pPr>
        <w:pStyle w:val="NoSpacing"/>
        <w:jc w:val="both"/>
        <w:rPr>
          <w:szCs w:val="24"/>
        </w:rPr>
      </w:pPr>
      <w:r w:rsidRPr="00514E95">
        <w:rPr>
          <w:szCs w:val="24"/>
        </w:rPr>
        <w:t xml:space="preserve">Sir Donnell Deeny in a </w:t>
      </w:r>
      <w:r>
        <w:rPr>
          <w:szCs w:val="24"/>
        </w:rPr>
        <w:t xml:space="preserve">compelling, </w:t>
      </w:r>
      <w:r w:rsidRPr="00514E95">
        <w:rPr>
          <w:szCs w:val="24"/>
        </w:rPr>
        <w:t xml:space="preserve">dissenting judgement said he was unable to fully agree with the judgment of the Lord Chief Justice and Lord Justice Stephens in respect of two matters. </w:t>
      </w:r>
      <w:r w:rsidR="00E52877">
        <w:rPr>
          <w:szCs w:val="24"/>
        </w:rPr>
        <w:t>He</w:t>
      </w:r>
      <w:r w:rsidRPr="00514E95">
        <w:rPr>
          <w:szCs w:val="24"/>
        </w:rPr>
        <w:t xml:space="preserve"> could not agree that it is appropriate for the Court to make a finding that the treatment is to be re-labelled as torture 48 years after the events. He said the </w:t>
      </w:r>
      <w:r w:rsidR="006E04EB">
        <w:rPr>
          <w:szCs w:val="24"/>
        </w:rPr>
        <w:t>Strasbourg Court</w:t>
      </w:r>
      <w:r w:rsidRPr="00514E95">
        <w:rPr>
          <w:szCs w:val="24"/>
        </w:rPr>
        <w:t>, by a majority of six to one, had dismissed the request for revision of its 1978 decision to substitute a finding of torture for one of “inhuman and degrading treatment”. He cited the principle of legal certainty which means there must be an end to litigation and said for the Court to make an actual finding that the “deplorable conduct” constituted torture was inappropriate in four respects:</w:t>
      </w:r>
    </w:p>
    <w:p w:rsidR="00ED097A" w:rsidRPr="00514E95" w:rsidRDefault="00ED097A" w:rsidP="00ED097A">
      <w:pPr>
        <w:pStyle w:val="NoSpacing"/>
        <w:numPr>
          <w:ilvl w:val="0"/>
          <w:numId w:val="1"/>
        </w:numPr>
        <w:jc w:val="both"/>
        <w:rPr>
          <w:szCs w:val="24"/>
        </w:rPr>
      </w:pPr>
      <w:r w:rsidRPr="00514E95">
        <w:rPr>
          <w:szCs w:val="24"/>
        </w:rPr>
        <w:t>It altered a finding of fact by the judge for no good reason;</w:t>
      </w:r>
    </w:p>
    <w:p w:rsidR="00ED097A" w:rsidRPr="00514E95" w:rsidRDefault="00ED097A" w:rsidP="00ED097A">
      <w:pPr>
        <w:pStyle w:val="NoSpacing"/>
        <w:numPr>
          <w:ilvl w:val="0"/>
          <w:numId w:val="1"/>
        </w:numPr>
        <w:jc w:val="both"/>
        <w:rPr>
          <w:szCs w:val="24"/>
        </w:rPr>
      </w:pPr>
      <w:r w:rsidRPr="00514E95">
        <w:rPr>
          <w:szCs w:val="24"/>
        </w:rPr>
        <w:t>It ran counter to the finding of the court with the ultimate responsibility for the vindication of the ECHR which chose not to make that finding applying the appropriate test;</w:t>
      </w:r>
    </w:p>
    <w:p w:rsidR="00ED097A" w:rsidRPr="00514E95" w:rsidRDefault="00ED097A" w:rsidP="00ED097A">
      <w:pPr>
        <w:pStyle w:val="NoSpacing"/>
        <w:numPr>
          <w:ilvl w:val="0"/>
          <w:numId w:val="1"/>
        </w:numPr>
        <w:jc w:val="both"/>
        <w:rPr>
          <w:szCs w:val="24"/>
        </w:rPr>
      </w:pPr>
      <w:r w:rsidRPr="00514E95">
        <w:rPr>
          <w:szCs w:val="24"/>
        </w:rPr>
        <w:t>It contradicts the principle of legal certainty;</w:t>
      </w:r>
    </w:p>
    <w:p w:rsidR="00ED097A" w:rsidRPr="00514E95" w:rsidRDefault="00ED097A" w:rsidP="00ED097A">
      <w:pPr>
        <w:pStyle w:val="NoSpacing"/>
        <w:numPr>
          <w:ilvl w:val="0"/>
          <w:numId w:val="1"/>
        </w:numPr>
        <w:jc w:val="both"/>
        <w:rPr>
          <w:szCs w:val="24"/>
        </w:rPr>
      </w:pPr>
      <w:r w:rsidRPr="00514E95">
        <w:rPr>
          <w:szCs w:val="24"/>
        </w:rPr>
        <w:t xml:space="preserve">It appeared to be “an unnecessary and otiose” finding and that the conduct in 1971 had a “larger dimension than an ordinary criminal offences and would amount to the negation of the very foundations of the Convention”. </w:t>
      </w:r>
    </w:p>
    <w:p w:rsidR="000A63B2" w:rsidRDefault="00ED097A" w:rsidP="000A63B2">
      <w:pPr>
        <w:pStyle w:val="NoSpacing"/>
        <w:jc w:val="both"/>
        <w:rPr>
          <w:szCs w:val="24"/>
        </w:rPr>
      </w:pPr>
      <w:r w:rsidRPr="00514E95">
        <w:rPr>
          <w:szCs w:val="24"/>
        </w:rPr>
        <w:t xml:space="preserve">Sir Donnell then proceeded to consider the Convention values test. The principal basis relied upon by the applicants was the Merlyn Rees memo saying that torture had been authorised by Lord Carrington. Sir Donnell dismissed the evidential value of the document and considered that Rees was expressing an opinion about something done by a political opponent in another government department and in the context </w:t>
      </w:r>
      <w:r w:rsidR="004365ED">
        <w:rPr>
          <w:szCs w:val="24"/>
        </w:rPr>
        <w:t>at the</w:t>
      </w:r>
      <w:r w:rsidRPr="00514E95">
        <w:rPr>
          <w:szCs w:val="24"/>
        </w:rPr>
        <w:t xml:space="preserve"> time including </w:t>
      </w:r>
      <w:r w:rsidR="004365ED" w:rsidRPr="00514E95">
        <w:rPr>
          <w:szCs w:val="24"/>
        </w:rPr>
        <w:t>Ireland</w:t>
      </w:r>
      <w:r w:rsidR="004365ED">
        <w:rPr>
          <w:szCs w:val="24"/>
        </w:rPr>
        <w:t>’s</w:t>
      </w:r>
      <w:r w:rsidR="004365ED" w:rsidRPr="00514E95">
        <w:rPr>
          <w:szCs w:val="24"/>
        </w:rPr>
        <w:t xml:space="preserve"> </w:t>
      </w:r>
      <w:r w:rsidRPr="00514E95">
        <w:rPr>
          <w:szCs w:val="24"/>
        </w:rPr>
        <w:t>claim</w:t>
      </w:r>
      <w:r w:rsidR="006E04EB">
        <w:rPr>
          <w:szCs w:val="24"/>
        </w:rPr>
        <w:t xml:space="preserve"> before the Strasbourg Court</w:t>
      </w:r>
      <w:r w:rsidRPr="00514E95">
        <w:rPr>
          <w:szCs w:val="24"/>
        </w:rPr>
        <w:t>.</w:t>
      </w:r>
      <w:r w:rsidR="000A63B2" w:rsidRPr="000A63B2">
        <w:rPr>
          <w:szCs w:val="24"/>
        </w:rPr>
        <w:t xml:space="preserve"> </w:t>
      </w:r>
    </w:p>
    <w:p w:rsidR="000A63B2" w:rsidRDefault="000A63B2" w:rsidP="000A63B2">
      <w:pPr>
        <w:pStyle w:val="NoSpacing"/>
        <w:jc w:val="both"/>
        <w:rPr>
          <w:szCs w:val="24"/>
        </w:rPr>
      </w:pPr>
    </w:p>
    <w:p w:rsidR="00ED097A" w:rsidRPr="00514E95" w:rsidRDefault="000A63B2" w:rsidP="00ED097A">
      <w:pPr>
        <w:pStyle w:val="NoSpacing"/>
        <w:jc w:val="both"/>
        <w:rPr>
          <w:szCs w:val="24"/>
        </w:rPr>
      </w:pPr>
      <w:r w:rsidRPr="00514E95">
        <w:rPr>
          <w:szCs w:val="24"/>
        </w:rPr>
        <w:t xml:space="preserve">The </w:t>
      </w:r>
      <w:r>
        <w:rPr>
          <w:szCs w:val="24"/>
        </w:rPr>
        <w:t>Court</w:t>
      </w:r>
      <w:r w:rsidRPr="00514E95">
        <w:rPr>
          <w:szCs w:val="24"/>
        </w:rPr>
        <w:t xml:space="preserve"> </w:t>
      </w:r>
      <w:r>
        <w:rPr>
          <w:szCs w:val="24"/>
        </w:rPr>
        <w:t xml:space="preserve">of Appeal </w:t>
      </w:r>
      <w:r w:rsidRPr="00514E95">
        <w:rPr>
          <w:szCs w:val="24"/>
        </w:rPr>
        <w:t xml:space="preserve">added, “The test had not been met to enable an Article 2 or 3 procedural investigation to take place given the passage of time” and upheld </w:t>
      </w:r>
      <w:r>
        <w:rPr>
          <w:szCs w:val="24"/>
        </w:rPr>
        <w:t>an</w:t>
      </w:r>
      <w:r w:rsidRPr="00514E95">
        <w:rPr>
          <w:szCs w:val="24"/>
        </w:rPr>
        <w:t xml:space="preserve"> earlier decision to quash the PSNI’s decision not to take further steps to investigate the question of identifying and, if appropriate, prosecuting those responsible for criminal acts arising from their interrogation. It recognised however that an investigation may be hampered by the antiquity of the events</w:t>
      </w:r>
      <w:r>
        <w:rPr>
          <w:szCs w:val="24"/>
        </w:rPr>
        <w:t>. This left the matter in a state of confusion</w:t>
      </w:r>
      <w:r w:rsidR="00A22838">
        <w:rPr>
          <w:szCs w:val="24"/>
        </w:rPr>
        <w:t>,</w:t>
      </w:r>
      <w:r w:rsidR="00DB57DA">
        <w:rPr>
          <w:szCs w:val="24"/>
        </w:rPr>
        <w:t xml:space="preserve"> as with the </w:t>
      </w:r>
      <w:r w:rsidR="0066143B">
        <w:rPr>
          <w:szCs w:val="24"/>
        </w:rPr>
        <w:t xml:space="preserve">recent </w:t>
      </w:r>
      <w:r w:rsidR="00DB57DA">
        <w:rPr>
          <w:szCs w:val="24"/>
        </w:rPr>
        <w:t>Supreme Court’s Finucane judgement</w:t>
      </w:r>
      <w:r>
        <w:rPr>
          <w:szCs w:val="24"/>
        </w:rPr>
        <w:t>.</w:t>
      </w:r>
    </w:p>
    <w:p w:rsidR="00354902" w:rsidRPr="00ED68E2" w:rsidRDefault="00354902" w:rsidP="00ED097A">
      <w:pPr>
        <w:pStyle w:val="NoSpacing"/>
        <w:jc w:val="both"/>
        <w:rPr>
          <w:sz w:val="20"/>
          <w:szCs w:val="20"/>
        </w:rPr>
      </w:pPr>
      <w:r w:rsidRPr="00ED68E2">
        <w:rPr>
          <w:sz w:val="20"/>
          <w:szCs w:val="20"/>
        </w:rPr>
        <w:t>Hooded Men link</w:t>
      </w:r>
      <w:r w:rsidR="00B16532" w:rsidRPr="00ED68E2">
        <w:rPr>
          <w:sz w:val="20"/>
          <w:szCs w:val="20"/>
        </w:rPr>
        <w:t>:</w:t>
      </w:r>
      <w:r w:rsidRPr="00ED68E2">
        <w:rPr>
          <w:sz w:val="20"/>
          <w:szCs w:val="20"/>
        </w:rPr>
        <w:t xml:space="preserve"> </w:t>
      </w:r>
    </w:p>
    <w:p w:rsidR="00ED097A" w:rsidRPr="00ED68E2" w:rsidRDefault="00B81C18" w:rsidP="00ED097A">
      <w:pPr>
        <w:pStyle w:val="NoSpacing"/>
        <w:jc w:val="both"/>
        <w:rPr>
          <w:rStyle w:val="Hyperlink"/>
          <w:sz w:val="20"/>
          <w:szCs w:val="20"/>
        </w:rPr>
      </w:pPr>
      <w:hyperlink r:id="rId6" w:history="1">
        <w:r w:rsidR="00ED097A" w:rsidRPr="00ED68E2">
          <w:rPr>
            <w:rStyle w:val="Hyperlink"/>
            <w:sz w:val="20"/>
            <w:szCs w:val="20"/>
          </w:rPr>
          <w:t>https://judiciaryni.uk/sites/judiciary/files/decisions/Summary%20of%20judgment%20-%20In%20re%20Francis%20McGuigan%20and%20Mary%20McKenna%20%28The%20Hooded%20Men%29.pdf</w:t>
        </w:r>
      </w:hyperlink>
    </w:p>
    <w:p w:rsidR="00ED097A" w:rsidRPr="00514E95" w:rsidRDefault="00ED097A" w:rsidP="00ED097A">
      <w:pPr>
        <w:pStyle w:val="NoSpacing"/>
        <w:jc w:val="both"/>
        <w:rPr>
          <w:szCs w:val="24"/>
        </w:rPr>
      </w:pPr>
    </w:p>
    <w:p w:rsidR="00B16532" w:rsidRDefault="00354902" w:rsidP="00ED097A">
      <w:pPr>
        <w:pStyle w:val="NoSpacing"/>
        <w:jc w:val="both"/>
        <w:rPr>
          <w:b/>
          <w:szCs w:val="24"/>
          <w:lang w:eastAsia="en-GB"/>
        </w:rPr>
      </w:pPr>
      <w:r>
        <w:rPr>
          <w:b/>
          <w:szCs w:val="24"/>
          <w:lang w:eastAsia="en-GB"/>
        </w:rPr>
        <w:t xml:space="preserve">Scope of any </w:t>
      </w:r>
      <w:r w:rsidRPr="002B2449">
        <w:rPr>
          <w:b/>
          <w:szCs w:val="24"/>
          <w:lang w:eastAsia="en-GB"/>
        </w:rPr>
        <w:t>Veteran</w:t>
      </w:r>
      <w:r>
        <w:rPr>
          <w:b/>
          <w:szCs w:val="24"/>
          <w:lang w:eastAsia="en-GB"/>
        </w:rPr>
        <w:t xml:space="preserve"> Protection </w:t>
      </w:r>
      <w:r w:rsidRPr="002B2449">
        <w:rPr>
          <w:b/>
          <w:szCs w:val="24"/>
          <w:lang w:eastAsia="en-GB"/>
        </w:rPr>
        <w:t>Law</w:t>
      </w:r>
      <w:r>
        <w:rPr>
          <w:b/>
          <w:szCs w:val="24"/>
          <w:lang w:eastAsia="en-GB"/>
        </w:rPr>
        <w:t xml:space="preserve"> and the</w:t>
      </w:r>
      <w:r w:rsidR="004B008E">
        <w:rPr>
          <w:b/>
          <w:szCs w:val="24"/>
          <w:lang w:eastAsia="en-GB"/>
        </w:rPr>
        <w:t xml:space="preserve"> proposed</w:t>
      </w:r>
      <w:r>
        <w:rPr>
          <w:b/>
          <w:szCs w:val="24"/>
          <w:lang w:eastAsia="en-GB"/>
        </w:rPr>
        <w:t xml:space="preserve"> HIU</w:t>
      </w:r>
    </w:p>
    <w:p w:rsidR="007A2670" w:rsidRDefault="007A2670" w:rsidP="00ED097A">
      <w:pPr>
        <w:pStyle w:val="NoSpacing"/>
        <w:jc w:val="both"/>
        <w:rPr>
          <w:szCs w:val="24"/>
          <w:lang w:eastAsia="en-GB"/>
        </w:rPr>
      </w:pPr>
    </w:p>
    <w:p w:rsidR="0066143B" w:rsidRDefault="00ED097A" w:rsidP="00ED097A">
      <w:pPr>
        <w:pStyle w:val="NoSpacing"/>
        <w:jc w:val="both"/>
        <w:rPr>
          <w:szCs w:val="24"/>
          <w:lang w:eastAsia="en-GB"/>
        </w:rPr>
      </w:pPr>
      <w:r w:rsidRPr="00514E95">
        <w:rPr>
          <w:szCs w:val="24"/>
          <w:lang w:eastAsia="en-GB"/>
        </w:rPr>
        <w:t>The scope of the proposed veteran protection law is also critical.</w:t>
      </w:r>
      <w:r w:rsidR="00DB57DA">
        <w:rPr>
          <w:szCs w:val="24"/>
          <w:lang w:eastAsia="en-GB"/>
        </w:rPr>
        <w:t xml:space="preserve"> </w:t>
      </w:r>
    </w:p>
    <w:p w:rsidR="00ED097A" w:rsidRPr="00514E95" w:rsidRDefault="00ED097A" w:rsidP="00ED097A">
      <w:pPr>
        <w:pStyle w:val="NoSpacing"/>
        <w:jc w:val="both"/>
        <w:rPr>
          <w:szCs w:val="24"/>
          <w:lang w:eastAsia="en-GB"/>
        </w:rPr>
      </w:pPr>
    </w:p>
    <w:p w:rsidR="00DB57DA" w:rsidRDefault="005E5FE0" w:rsidP="00DB57DA">
      <w:pPr>
        <w:pStyle w:val="NoSpacing"/>
        <w:jc w:val="both"/>
        <w:rPr>
          <w:szCs w:val="24"/>
          <w:lang w:eastAsia="en-GB"/>
        </w:rPr>
      </w:pPr>
      <w:r>
        <w:rPr>
          <w:szCs w:val="24"/>
          <w:lang w:eastAsia="en-GB"/>
        </w:rPr>
        <w:t>First</w:t>
      </w:r>
      <w:r w:rsidR="00DB57DA" w:rsidRPr="00514E95">
        <w:rPr>
          <w:szCs w:val="24"/>
          <w:lang w:eastAsia="en-GB"/>
        </w:rPr>
        <w:t>ly, will it apply to retired RUC officers</w:t>
      </w:r>
      <w:r w:rsidR="00DB57DA">
        <w:rPr>
          <w:szCs w:val="24"/>
          <w:lang w:eastAsia="en-GB"/>
        </w:rPr>
        <w:t xml:space="preserve">? The 2018 </w:t>
      </w:r>
      <w:r w:rsidR="00922C29">
        <w:rPr>
          <w:szCs w:val="24"/>
          <w:lang w:eastAsia="en-GB"/>
        </w:rPr>
        <w:t xml:space="preserve">draft </w:t>
      </w:r>
      <w:r w:rsidR="00DB57DA">
        <w:rPr>
          <w:szCs w:val="24"/>
          <w:lang w:eastAsia="en-GB"/>
        </w:rPr>
        <w:t>Bill propose</w:t>
      </w:r>
      <w:r>
        <w:rPr>
          <w:szCs w:val="24"/>
          <w:lang w:eastAsia="en-GB"/>
        </w:rPr>
        <w:t>s</w:t>
      </w:r>
      <w:r w:rsidR="00DB57DA">
        <w:rPr>
          <w:szCs w:val="24"/>
          <w:lang w:eastAsia="en-GB"/>
        </w:rPr>
        <w:t xml:space="preserve"> to introduce </w:t>
      </w:r>
      <w:r w:rsidR="00DB57DA" w:rsidRPr="00514E95">
        <w:rPr>
          <w:szCs w:val="24"/>
          <w:lang w:eastAsia="en-GB"/>
        </w:rPr>
        <w:t xml:space="preserve">the novel concept </w:t>
      </w:r>
      <w:r w:rsidR="00DB57DA">
        <w:rPr>
          <w:szCs w:val="24"/>
          <w:lang w:eastAsia="en-GB"/>
        </w:rPr>
        <w:t>that the</w:t>
      </w:r>
      <w:r w:rsidR="002F516E">
        <w:rPr>
          <w:szCs w:val="24"/>
          <w:lang w:eastAsia="en-GB"/>
        </w:rPr>
        <w:t xml:space="preserve"> </w:t>
      </w:r>
      <w:r w:rsidR="00DB57DA">
        <w:rPr>
          <w:szCs w:val="24"/>
          <w:lang w:eastAsia="en-GB"/>
        </w:rPr>
        <w:t>HIU should be given powers to investigate retired (and even deceased) police officers</w:t>
      </w:r>
      <w:r w:rsidR="00DB57DA" w:rsidRPr="00514E95">
        <w:rPr>
          <w:szCs w:val="24"/>
          <w:lang w:eastAsia="en-GB"/>
        </w:rPr>
        <w:t xml:space="preserve"> for the non-crime of historic police misconduct</w:t>
      </w:r>
      <w:r w:rsidR="00DB57DA">
        <w:rPr>
          <w:szCs w:val="24"/>
          <w:lang w:eastAsia="en-GB"/>
        </w:rPr>
        <w:t xml:space="preserve">. That, if it </w:t>
      </w:r>
      <w:r w:rsidR="00922C29">
        <w:rPr>
          <w:szCs w:val="24"/>
          <w:lang w:eastAsia="en-GB"/>
        </w:rPr>
        <w:t xml:space="preserve">re-appears in the </w:t>
      </w:r>
      <w:r>
        <w:rPr>
          <w:szCs w:val="24"/>
          <w:lang w:eastAsia="en-GB"/>
        </w:rPr>
        <w:t>next</w:t>
      </w:r>
      <w:r w:rsidR="00922C29">
        <w:rPr>
          <w:szCs w:val="24"/>
          <w:lang w:eastAsia="en-GB"/>
        </w:rPr>
        <w:t xml:space="preserve"> draft of the </w:t>
      </w:r>
      <w:r w:rsidR="00DB57DA">
        <w:rPr>
          <w:szCs w:val="24"/>
          <w:lang w:eastAsia="en-GB"/>
        </w:rPr>
        <w:t xml:space="preserve">Bill </w:t>
      </w:r>
      <w:r>
        <w:rPr>
          <w:szCs w:val="24"/>
          <w:lang w:eastAsia="en-GB"/>
        </w:rPr>
        <w:t xml:space="preserve">is </w:t>
      </w:r>
      <w:r w:rsidR="00DB57DA">
        <w:rPr>
          <w:szCs w:val="24"/>
          <w:lang w:eastAsia="en-GB"/>
        </w:rPr>
        <w:t xml:space="preserve">likely to lead to the </w:t>
      </w:r>
      <w:r w:rsidR="0012322F">
        <w:rPr>
          <w:szCs w:val="24"/>
          <w:lang w:eastAsia="en-GB"/>
        </w:rPr>
        <w:t>wholesale</w:t>
      </w:r>
      <w:r w:rsidR="00DB57DA" w:rsidRPr="00514E95">
        <w:rPr>
          <w:szCs w:val="24"/>
          <w:lang w:eastAsia="en-GB"/>
        </w:rPr>
        <w:t xml:space="preserve"> destruction of</w:t>
      </w:r>
      <w:r w:rsidR="00922C29">
        <w:rPr>
          <w:szCs w:val="24"/>
          <w:lang w:eastAsia="en-GB"/>
        </w:rPr>
        <w:t xml:space="preserve"> former officer</w:t>
      </w:r>
      <w:r w:rsidR="00DB57DA">
        <w:rPr>
          <w:szCs w:val="24"/>
          <w:lang w:eastAsia="en-GB"/>
        </w:rPr>
        <w:t>s</w:t>
      </w:r>
      <w:r w:rsidR="00922C29">
        <w:rPr>
          <w:szCs w:val="24"/>
          <w:lang w:eastAsia="en-GB"/>
        </w:rPr>
        <w:t>’</w:t>
      </w:r>
      <w:r w:rsidR="00DB57DA">
        <w:rPr>
          <w:szCs w:val="24"/>
          <w:lang w:eastAsia="en-GB"/>
        </w:rPr>
        <w:t xml:space="preserve"> </w:t>
      </w:r>
      <w:r w:rsidR="00DB57DA" w:rsidRPr="00514E95">
        <w:rPr>
          <w:szCs w:val="24"/>
          <w:lang w:eastAsia="en-GB"/>
        </w:rPr>
        <w:t>reputation</w:t>
      </w:r>
      <w:r w:rsidR="00922C29">
        <w:rPr>
          <w:szCs w:val="24"/>
          <w:lang w:eastAsia="en-GB"/>
        </w:rPr>
        <w:t>s</w:t>
      </w:r>
      <w:r w:rsidR="00DB57DA" w:rsidRPr="00514E95">
        <w:rPr>
          <w:szCs w:val="24"/>
          <w:lang w:eastAsia="en-GB"/>
        </w:rPr>
        <w:t xml:space="preserve">, </w:t>
      </w:r>
      <w:r w:rsidR="0012322F">
        <w:rPr>
          <w:szCs w:val="24"/>
          <w:lang w:eastAsia="en-GB"/>
        </w:rPr>
        <w:t xml:space="preserve">and </w:t>
      </w:r>
      <w:r w:rsidR="00DB57DA" w:rsidRPr="00514E95">
        <w:rPr>
          <w:szCs w:val="24"/>
          <w:lang w:eastAsia="en-GB"/>
        </w:rPr>
        <w:t xml:space="preserve">indeed of the RUC itself. </w:t>
      </w:r>
      <w:r w:rsidR="00BC5DCB">
        <w:rPr>
          <w:szCs w:val="24"/>
          <w:lang w:eastAsia="en-GB"/>
        </w:rPr>
        <w:t xml:space="preserve">The argument that it only refers to ‘grave and </w:t>
      </w:r>
      <w:r w:rsidR="00BC5DCB">
        <w:rPr>
          <w:szCs w:val="24"/>
          <w:lang w:eastAsia="en-GB"/>
        </w:rPr>
        <w:lastRenderedPageBreak/>
        <w:t>exceptional’ misconduct falls immediately as ‘collusion’ allegations all refer to murders - which are of course grave.</w:t>
      </w:r>
    </w:p>
    <w:p w:rsidR="00922C29" w:rsidRDefault="00922C29" w:rsidP="00DB57DA">
      <w:pPr>
        <w:pStyle w:val="NoSpacing"/>
        <w:jc w:val="both"/>
        <w:rPr>
          <w:szCs w:val="24"/>
          <w:lang w:eastAsia="en-GB"/>
        </w:rPr>
      </w:pPr>
    </w:p>
    <w:p w:rsidR="00922C29" w:rsidRDefault="00922C29" w:rsidP="005E5FE0">
      <w:pPr>
        <w:pStyle w:val="NoSpacing"/>
        <w:jc w:val="both"/>
        <w:rPr>
          <w:szCs w:val="24"/>
          <w:lang w:eastAsia="en-GB"/>
        </w:rPr>
      </w:pPr>
      <w:r>
        <w:rPr>
          <w:szCs w:val="24"/>
          <w:lang w:eastAsia="en-GB"/>
        </w:rPr>
        <w:t xml:space="preserve">It is said and widely accepted that the current Police Ombudsman has </w:t>
      </w:r>
      <w:r w:rsidR="005946D5">
        <w:rPr>
          <w:szCs w:val="24"/>
          <w:lang w:eastAsia="en-GB"/>
        </w:rPr>
        <w:t xml:space="preserve">the powers to investigate such </w:t>
      </w:r>
      <w:r w:rsidR="00D70E37">
        <w:rPr>
          <w:szCs w:val="24"/>
          <w:lang w:eastAsia="en-GB"/>
        </w:rPr>
        <w:t>‘</w:t>
      </w:r>
      <w:r w:rsidR="005946D5">
        <w:rPr>
          <w:szCs w:val="24"/>
          <w:lang w:eastAsia="en-GB"/>
        </w:rPr>
        <w:t>historic police misconduct</w:t>
      </w:r>
      <w:r w:rsidR="00D70E37">
        <w:rPr>
          <w:szCs w:val="24"/>
          <w:lang w:eastAsia="en-GB"/>
        </w:rPr>
        <w:t>’</w:t>
      </w:r>
      <w:r w:rsidR="005946D5">
        <w:rPr>
          <w:szCs w:val="24"/>
          <w:lang w:eastAsia="en-GB"/>
        </w:rPr>
        <w:t>.</w:t>
      </w:r>
      <w:r>
        <w:rPr>
          <w:szCs w:val="24"/>
          <w:lang w:eastAsia="en-GB"/>
        </w:rPr>
        <w:t xml:space="preserve"> </w:t>
      </w:r>
      <w:r w:rsidR="005946D5">
        <w:t>That is not the case</w:t>
      </w:r>
      <w:r>
        <w:rPr>
          <w:szCs w:val="24"/>
          <w:lang w:eastAsia="en-GB"/>
        </w:rPr>
        <w:t>.</w:t>
      </w:r>
      <w:r w:rsidR="005E5FE0" w:rsidRPr="005E5FE0">
        <w:t xml:space="preserve"> </w:t>
      </w:r>
      <w:r w:rsidR="005E5FE0">
        <w:t>There is n</w:t>
      </w:r>
      <w:r w:rsidR="005E5FE0" w:rsidRPr="005E5FE0">
        <w:rPr>
          <w:szCs w:val="24"/>
          <w:lang w:eastAsia="en-GB"/>
        </w:rPr>
        <w:t xml:space="preserve">o </w:t>
      </w:r>
      <w:r w:rsidR="005E5FE0">
        <w:rPr>
          <w:szCs w:val="24"/>
          <w:lang w:eastAsia="en-GB"/>
        </w:rPr>
        <w:t>element</w:t>
      </w:r>
      <w:r w:rsidR="005E5FE0" w:rsidRPr="005E5FE0">
        <w:rPr>
          <w:szCs w:val="24"/>
          <w:lang w:eastAsia="en-GB"/>
        </w:rPr>
        <w:t xml:space="preserve"> </w:t>
      </w:r>
      <w:r w:rsidR="005E5FE0">
        <w:rPr>
          <w:szCs w:val="24"/>
          <w:lang w:eastAsia="en-GB"/>
        </w:rPr>
        <w:t xml:space="preserve">of this in the </w:t>
      </w:r>
      <w:r w:rsidR="005E5FE0" w:rsidRPr="005E5FE0">
        <w:rPr>
          <w:szCs w:val="24"/>
          <w:lang w:eastAsia="en-GB"/>
        </w:rPr>
        <w:t>legislation</w:t>
      </w:r>
      <w:r w:rsidR="005E5FE0">
        <w:rPr>
          <w:szCs w:val="24"/>
          <w:lang w:eastAsia="en-GB"/>
        </w:rPr>
        <w:t xml:space="preserve"> since 1998. What has occurred is unchecked </w:t>
      </w:r>
      <w:r w:rsidR="005E5FE0" w:rsidRPr="005E5FE0">
        <w:rPr>
          <w:szCs w:val="24"/>
          <w:lang w:eastAsia="en-GB"/>
        </w:rPr>
        <w:t>mission creep</w:t>
      </w:r>
      <w:r w:rsidR="000519E4">
        <w:rPr>
          <w:szCs w:val="24"/>
          <w:lang w:eastAsia="en-GB"/>
        </w:rPr>
        <w:t xml:space="preserve"> which included</w:t>
      </w:r>
      <w:r w:rsidR="005E5FE0" w:rsidRPr="005E5FE0">
        <w:rPr>
          <w:szCs w:val="24"/>
          <w:lang w:eastAsia="en-GB"/>
        </w:rPr>
        <w:t xml:space="preserve"> the </w:t>
      </w:r>
      <w:r w:rsidR="005946D5">
        <w:rPr>
          <w:szCs w:val="24"/>
          <w:lang w:eastAsia="en-GB"/>
        </w:rPr>
        <w:t>introduction</w:t>
      </w:r>
      <w:r w:rsidR="005E5FE0" w:rsidRPr="005E5FE0">
        <w:rPr>
          <w:szCs w:val="24"/>
          <w:lang w:eastAsia="en-GB"/>
        </w:rPr>
        <w:t xml:space="preserve"> of historical investigations</w:t>
      </w:r>
      <w:r w:rsidR="005946D5">
        <w:rPr>
          <w:szCs w:val="24"/>
          <w:lang w:eastAsia="en-GB"/>
        </w:rPr>
        <w:t xml:space="preserve"> and consequent reports</w:t>
      </w:r>
      <w:r w:rsidR="000519E4">
        <w:rPr>
          <w:szCs w:val="24"/>
          <w:lang w:eastAsia="en-GB"/>
        </w:rPr>
        <w:t>,</w:t>
      </w:r>
      <w:r w:rsidR="005946D5">
        <w:rPr>
          <w:szCs w:val="24"/>
          <w:lang w:eastAsia="en-GB"/>
        </w:rPr>
        <w:t xml:space="preserve"> with allegations of collusion</w:t>
      </w:r>
      <w:r w:rsidR="00E408A6">
        <w:rPr>
          <w:szCs w:val="24"/>
          <w:lang w:eastAsia="en-GB"/>
        </w:rPr>
        <w:t>;</w:t>
      </w:r>
      <w:r w:rsidR="007A55CD">
        <w:rPr>
          <w:szCs w:val="24"/>
          <w:lang w:eastAsia="en-GB"/>
        </w:rPr>
        <w:t xml:space="preserve"> in effect </w:t>
      </w:r>
      <w:r w:rsidR="0012322F">
        <w:rPr>
          <w:szCs w:val="24"/>
          <w:lang w:eastAsia="en-GB"/>
        </w:rPr>
        <w:t xml:space="preserve">addressing </w:t>
      </w:r>
      <w:r w:rsidR="00D70E37">
        <w:rPr>
          <w:szCs w:val="24"/>
          <w:lang w:eastAsia="en-GB"/>
        </w:rPr>
        <w:t>‘</w:t>
      </w:r>
      <w:r w:rsidR="0012322F">
        <w:rPr>
          <w:szCs w:val="24"/>
          <w:lang w:eastAsia="en-GB"/>
        </w:rPr>
        <w:t xml:space="preserve">historic </w:t>
      </w:r>
      <w:r w:rsidR="007A55CD">
        <w:rPr>
          <w:szCs w:val="24"/>
          <w:lang w:eastAsia="en-GB"/>
        </w:rPr>
        <w:t>misconduct</w:t>
      </w:r>
      <w:r w:rsidR="00D70E37">
        <w:rPr>
          <w:szCs w:val="24"/>
          <w:lang w:eastAsia="en-GB"/>
        </w:rPr>
        <w:t>’</w:t>
      </w:r>
      <w:r w:rsidR="00F53E1B">
        <w:rPr>
          <w:szCs w:val="24"/>
          <w:lang w:eastAsia="en-GB"/>
        </w:rPr>
        <w:t xml:space="preserve"> without normal human rights </w:t>
      </w:r>
      <w:r w:rsidR="000519E4">
        <w:rPr>
          <w:szCs w:val="24"/>
          <w:lang w:eastAsia="en-GB"/>
        </w:rPr>
        <w:t xml:space="preserve">and legal </w:t>
      </w:r>
      <w:r w:rsidR="00F53E1B">
        <w:rPr>
          <w:szCs w:val="24"/>
          <w:lang w:eastAsia="en-GB"/>
        </w:rPr>
        <w:t>protection</w:t>
      </w:r>
      <w:r w:rsidR="000519E4">
        <w:rPr>
          <w:szCs w:val="24"/>
          <w:lang w:eastAsia="en-GB"/>
        </w:rPr>
        <w:t>s, as with the RHI inquiry</w:t>
      </w:r>
      <w:r w:rsidR="005E5FE0">
        <w:rPr>
          <w:szCs w:val="24"/>
          <w:lang w:eastAsia="en-GB"/>
        </w:rPr>
        <w:t>.</w:t>
      </w:r>
      <w:r w:rsidR="0012322F">
        <w:rPr>
          <w:szCs w:val="24"/>
          <w:lang w:eastAsia="en-GB"/>
        </w:rPr>
        <w:t xml:space="preserve"> The Loughinisland judicial review refers.</w:t>
      </w:r>
    </w:p>
    <w:p w:rsidR="00DB57DA" w:rsidRDefault="00DB57DA" w:rsidP="00DB57DA">
      <w:pPr>
        <w:pStyle w:val="NoSpacing"/>
        <w:jc w:val="both"/>
        <w:rPr>
          <w:szCs w:val="24"/>
          <w:lang w:eastAsia="en-GB"/>
        </w:rPr>
      </w:pPr>
    </w:p>
    <w:p w:rsidR="00DB57DA" w:rsidRDefault="00DB57DA" w:rsidP="00DB57DA">
      <w:pPr>
        <w:pStyle w:val="NoSpacing"/>
        <w:jc w:val="both"/>
        <w:rPr>
          <w:szCs w:val="24"/>
          <w:lang w:eastAsia="en-GB"/>
        </w:rPr>
      </w:pPr>
      <w:r w:rsidRPr="00514E95">
        <w:rPr>
          <w:szCs w:val="24"/>
          <w:lang w:eastAsia="en-GB"/>
        </w:rPr>
        <w:t>Even if</w:t>
      </w:r>
      <w:r>
        <w:rPr>
          <w:szCs w:val="24"/>
          <w:lang w:eastAsia="en-GB"/>
        </w:rPr>
        <w:t xml:space="preserve"> this offensive concept of non-criminal </w:t>
      </w:r>
      <w:r w:rsidRPr="00514E95">
        <w:rPr>
          <w:szCs w:val="24"/>
          <w:lang w:eastAsia="en-GB"/>
        </w:rPr>
        <w:t>historic</w:t>
      </w:r>
      <w:r>
        <w:rPr>
          <w:szCs w:val="24"/>
          <w:lang w:eastAsia="en-GB"/>
        </w:rPr>
        <w:t xml:space="preserve"> police </w:t>
      </w:r>
      <w:r w:rsidRPr="00514E95">
        <w:rPr>
          <w:szCs w:val="24"/>
          <w:lang w:eastAsia="en-GB"/>
        </w:rPr>
        <w:t xml:space="preserve">misconduct </w:t>
      </w:r>
      <w:r>
        <w:rPr>
          <w:szCs w:val="24"/>
          <w:lang w:eastAsia="en-GB"/>
        </w:rPr>
        <w:t xml:space="preserve">does not </w:t>
      </w:r>
      <w:r w:rsidR="00922C29">
        <w:rPr>
          <w:szCs w:val="24"/>
          <w:lang w:eastAsia="en-GB"/>
        </w:rPr>
        <w:t>re-appear</w:t>
      </w:r>
      <w:r w:rsidR="0066143B">
        <w:rPr>
          <w:szCs w:val="24"/>
          <w:lang w:eastAsia="en-GB"/>
        </w:rPr>
        <w:t>,</w:t>
      </w:r>
      <w:r>
        <w:rPr>
          <w:szCs w:val="24"/>
          <w:lang w:eastAsia="en-GB"/>
        </w:rPr>
        <w:t xml:space="preserve"> army veterans and retired police officers will </w:t>
      </w:r>
      <w:r w:rsidR="007A55CD">
        <w:rPr>
          <w:szCs w:val="24"/>
          <w:lang w:eastAsia="en-GB"/>
        </w:rPr>
        <w:t xml:space="preserve">still be </w:t>
      </w:r>
      <w:r>
        <w:rPr>
          <w:szCs w:val="24"/>
          <w:lang w:eastAsia="en-GB"/>
        </w:rPr>
        <w:t xml:space="preserve">subject to the </w:t>
      </w:r>
      <w:r w:rsidR="00E408A6">
        <w:rPr>
          <w:szCs w:val="24"/>
          <w:lang w:eastAsia="en-GB"/>
        </w:rPr>
        <w:t xml:space="preserve">HIU’s </w:t>
      </w:r>
      <w:r>
        <w:rPr>
          <w:szCs w:val="24"/>
          <w:lang w:eastAsia="en-GB"/>
        </w:rPr>
        <w:t>unfair in</w:t>
      </w:r>
      <w:r w:rsidR="00E408A6">
        <w:rPr>
          <w:szCs w:val="24"/>
          <w:lang w:eastAsia="en-GB"/>
        </w:rPr>
        <w:t>vestigatory processes</w:t>
      </w:r>
      <w:r>
        <w:rPr>
          <w:szCs w:val="24"/>
          <w:lang w:eastAsia="en-GB"/>
        </w:rPr>
        <w:t xml:space="preserve">. </w:t>
      </w:r>
    </w:p>
    <w:p w:rsidR="00DB57DA" w:rsidRDefault="00DB57DA" w:rsidP="00DB57DA">
      <w:pPr>
        <w:pStyle w:val="NoSpacing"/>
        <w:jc w:val="both"/>
        <w:rPr>
          <w:szCs w:val="24"/>
          <w:lang w:eastAsia="en-GB"/>
        </w:rPr>
      </w:pPr>
    </w:p>
    <w:p w:rsidR="00DB57DA" w:rsidRDefault="007A55CD" w:rsidP="00DB57DA">
      <w:pPr>
        <w:pStyle w:val="NoSpacing"/>
        <w:jc w:val="both"/>
        <w:rPr>
          <w:szCs w:val="24"/>
          <w:lang w:eastAsia="en-GB"/>
        </w:rPr>
      </w:pPr>
      <w:r>
        <w:rPr>
          <w:szCs w:val="24"/>
          <w:lang w:eastAsia="en-GB"/>
        </w:rPr>
        <w:t>It</w:t>
      </w:r>
      <w:r w:rsidR="00DB57DA">
        <w:rPr>
          <w:szCs w:val="24"/>
          <w:lang w:eastAsia="en-GB"/>
        </w:rPr>
        <w:t xml:space="preserve"> will</w:t>
      </w:r>
      <w:r w:rsidR="00DB57DA" w:rsidRPr="00514E95">
        <w:rPr>
          <w:szCs w:val="24"/>
          <w:lang w:eastAsia="en-GB"/>
        </w:rPr>
        <w:t xml:space="preserve"> </w:t>
      </w:r>
      <w:r w:rsidR="00DB57DA">
        <w:rPr>
          <w:szCs w:val="24"/>
          <w:lang w:eastAsia="en-GB"/>
        </w:rPr>
        <w:t>be invested with full police powers. Using those powers it will report to the Public Prosecution Service</w:t>
      </w:r>
      <w:r w:rsidR="0066143B">
        <w:rPr>
          <w:szCs w:val="24"/>
          <w:lang w:eastAsia="en-GB"/>
        </w:rPr>
        <w:t xml:space="preserve"> (PPS)</w:t>
      </w:r>
      <w:r w:rsidR="00DB57DA">
        <w:rPr>
          <w:szCs w:val="24"/>
          <w:lang w:eastAsia="en-GB"/>
        </w:rPr>
        <w:t xml:space="preserve"> who will then determine whether any prosecution can be launched.</w:t>
      </w:r>
    </w:p>
    <w:p w:rsidR="00DB57DA" w:rsidRDefault="00DB57DA" w:rsidP="00DB57DA">
      <w:pPr>
        <w:pStyle w:val="NoSpacing"/>
        <w:jc w:val="both"/>
        <w:rPr>
          <w:szCs w:val="24"/>
          <w:lang w:eastAsia="en-GB"/>
        </w:rPr>
      </w:pPr>
      <w:r>
        <w:rPr>
          <w:szCs w:val="24"/>
          <w:lang w:eastAsia="en-GB"/>
        </w:rPr>
        <w:t xml:space="preserve">But in cases where there </w:t>
      </w:r>
      <w:r w:rsidR="007A55CD">
        <w:rPr>
          <w:szCs w:val="24"/>
          <w:lang w:eastAsia="en-GB"/>
        </w:rPr>
        <w:t>are</w:t>
      </w:r>
      <w:r>
        <w:rPr>
          <w:szCs w:val="24"/>
          <w:lang w:eastAsia="en-GB"/>
        </w:rPr>
        <w:t xml:space="preserve"> to be no prosecution</w:t>
      </w:r>
      <w:r w:rsidR="00E8631A">
        <w:rPr>
          <w:szCs w:val="24"/>
          <w:lang w:eastAsia="en-GB"/>
        </w:rPr>
        <w:t>s</w:t>
      </w:r>
      <w:r>
        <w:rPr>
          <w:szCs w:val="24"/>
          <w:lang w:eastAsia="en-GB"/>
        </w:rPr>
        <w:t xml:space="preserve"> (the vast majority) the </w:t>
      </w:r>
      <w:r w:rsidRPr="00514E95">
        <w:rPr>
          <w:szCs w:val="24"/>
          <w:lang w:eastAsia="en-GB"/>
        </w:rPr>
        <w:t>HIU</w:t>
      </w:r>
      <w:r>
        <w:rPr>
          <w:szCs w:val="24"/>
          <w:lang w:eastAsia="en-GB"/>
        </w:rPr>
        <w:t xml:space="preserve"> will nevertheless issue a ‘Comprehensive Family Report’ to victims’ families. In doing so</w:t>
      </w:r>
      <w:r w:rsidR="00A513E9">
        <w:rPr>
          <w:szCs w:val="24"/>
          <w:lang w:eastAsia="en-GB"/>
        </w:rPr>
        <w:t>,</w:t>
      </w:r>
      <w:r>
        <w:rPr>
          <w:szCs w:val="24"/>
          <w:lang w:eastAsia="en-GB"/>
        </w:rPr>
        <w:t xml:space="preserve"> the HIU will be acting in the role of adjudicator and as such will be empowered to make </w:t>
      </w:r>
      <w:r w:rsidRPr="00514E95">
        <w:rPr>
          <w:szCs w:val="24"/>
          <w:lang w:eastAsia="en-GB"/>
        </w:rPr>
        <w:t>unchallengeable</w:t>
      </w:r>
      <w:r>
        <w:rPr>
          <w:szCs w:val="24"/>
          <w:lang w:eastAsia="en-GB"/>
        </w:rPr>
        <w:t xml:space="preserve"> findings containing </w:t>
      </w:r>
      <w:r w:rsidRPr="00514E95">
        <w:rPr>
          <w:szCs w:val="24"/>
          <w:lang w:eastAsia="en-GB"/>
        </w:rPr>
        <w:t>criticism</w:t>
      </w:r>
      <w:r>
        <w:rPr>
          <w:szCs w:val="24"/>
          <w:lang w:eastAsia="en-GB"/>
        </w:rPr>
        <w:t xml:space="preserve"> </w:t>
      </w:r>
      <w:r w:rsidRPr="00514E95">
        <w:rPr>
          <w:szCs w:val="24"/>
          <w:lang w:eastAsia="en-GB"/>
        </w:rPr>
        <w:t>of</w:t>
      </w:r>
      <w:r>
        <w:rPr>
          <w:szCs w:val="24"/>
          <w:lang w:eastAsia="en-GB"/>
        </w:rPr>
        <w:t xml:space="preserve"> </w:t>
      </w:r>
      <w:r w:rsidRPr="00514E95">
        <w:rPr>
          <w:szCs w:val="24"/>
          <w:lang w:eastAsia="en-GB"/>
        </w:rPr>
        <w:t>not</w:t>
      </w:r>
      <w:r>
        <w:rPr>
          <w:szCs w:val="24"/>
          <w:lang w:eastAsia="en-GB"/>
        </w:rPr>
        <w:t xml:space="preserve"> </w:t>
      </w:r>
      <w:r w:rsidRPr="00514E95">
        <w:rPr>
          <w:szCs w:val="24"/>
          <w:lang w:eastAsia="en-GB"/>
        </w:rPr>
        <w:t>just</w:t>
      </w:r>
      <w:r>
        <w:rPr>
          <w:szCs w:val="24"/>
          <w:lang w:eastAsia="en-GB"/>
        </w:rPr>
        <w:t xml:space="preserve"> </w:t>
      </w:r>
      <w:r w:rsidRPr="00514E95">
        <w:rPr>
          <w:szCs w:val="24"/>
          <w:lang w:eastAsia="en-GB"/>
        </w:rPr>
        <w:t>police</w:t>
      </w:r>
      <w:r>
        <w:rPr>
          <w:szCs w:val="24"/>
          <w:lang w:eastAsia="en-GB"/>
        </w:rPr>
        <w:t xml:space="preserve"> </w:t>
      </w:r>
      <w:r w:rsidR="007A55CD">
        <w:rPr>
          <w:szCs w:val="24"/>
          <w:lang w:eastAsia="en-GB"/>
        </w:rPr>
        <w:t xml:space="preserve">officers </w:t>
      </w:r>
      <w:r w:rsidRPr="00514E95">
        <w:rPr>
          <w:szCs w:val="24"/>
          <w:lang w:eastAsia="en-GB"/>
        </w:rPr>
        <w:t>but</w:t>
      </w:r>
      <w:r>
        <w:rPr>
          <w:szCs w:val="24"/>
          <w:lang w:eastAsia="en-GB"/>
        </w:rPr>
        <w:t xml:space="preserve"> also of </w:t>
      </w:r>
      <w:r w:rsidRPr="00514E95">
        <w:rPr>
          <w:szCs w:val="24"/>
          <w:lang w:eastAsia="en-GB"/>
        </w:rPr>
        <w:t>army</w:t>
      </w:r>
      <w:r>
        <w:rPr>
          <w:szCs w:val="24"/>
          <w:lang w:eastAsia="en-GB"/>
        </w:rPr>
        <w:t xml:space="preserve"> </w:t>
      </w:r>
      <w:r w:rsidRPr="00514E95">
        <w:rPr>
          <w:szCs w:val="24"/>
          <w:lang w:eastAsia="en-GB"/>
        </w:rPr>
        <w:t>veterans</w:t>
      </w:r>
      <w:r w:rsidR="00A513E9">
        <w:rPr>
          <w:szCs w:val="24"/>
          <w:lang w:eastAsia="en-GB"/>
        </w:rPr>
        <w:t>, civil servants and</w:t>
      </w:r>
      <w:r>
        <w:rPr>
          <w:szCs w:val="24"/>
          <w:lang w:eastAsia="en-GB"/>
        </w:rPr>
        <w:t xml:space="preserve"> MI5 personnel</w:t>
      </w:r>
      <w:r w:rsidRPr="00514E95">
        <w:rPr>
          <w:szCs w:val="24"/>
          <w:lang w:eastAsia="en-GB"/>
        </w:rPr>
        <w:t>.</w:t>
      </w:r>
      <w:r>
        <w:rPr>
          <w:szCs w:val="24"/>
          <w:lang w:eastAsia="en-GB"/>
        </w:rPr>
        <w:t xml:space="preserve"> </w:t>
      </w:r>
    </w:p>
    <w:p w:rsidR="00DB57DA" w:rsidRDefault="00DB57DA" w:rsidP="00DB57DA">
      <w:pPr>
        <w:pStyle w:val="NoSpacing"/>
        <w:jc w:val="both"/>
        <w:rPr>
          <w:szCs w:val="24"/>
          <w:lang w:eastAsia="en-GB"/>
        </w:rPr>
      </w:pPr>
    </w:p>
    <w:p w:rsidR="00DB57DA" w:rsidRDefault="0012322F" w:rsidP="00DB57DA">
      <w:pPr>
        <w:pStyle w:val="NoSpacing"/>
        <w:jc w:val="both"/>
        <w:rPr>
          <w:szCs w:val="24"/>
          <w:lang w:eastAsia="en-GB"/>
        </w:rPr>
      </w:pPr>
      <w:r>
        <w:rPr>
          <w:szCs w:val="24"/>
          <w:lang w:eastAsia="en-GB"/>
        </w:rPr>
        <w:t>To ensure</w:t>
      </w:r>
      <w:r w:rsidR="00DB57DA">
        <w:rPr>
          <w:szCs w:val="24"/>
          <w:lang w:eastAsia="en-GB"/>
        </w:rPr>
        <w:t xml:space="preserve"> proper protection </w:t>
      </w:r>
      <w:r>
        <w:rPr>
          <w:szCs w:val="24"/>
          <w:lang w:eastAsia="en-GB"/>
        </w:rPr>
        <w:t>that would be granted in any o</w:t>
      </w:r>
      <w:r w:rsidR="00BC5DCB">
        <w:rPr>
          <w:szCs w:val="24"/>
          <w:lang w:eastAsia="en-GB"/>
        </w:rPr>
        <w:t xml:space="preserve">ther public inquiry it will be </w:t>
      </w:r>
      <w:r>
        <w:rPr>
          <w:szCs w:val="24"/>
          <w:lang w:eastAsia="en-GB"/>
        </w:rPr>
        <w:t xml:space="preserve">necessary </w:t>
      </w:r>
      <w:r w:rsidR="00DB57DA">
        <w:rPr>
          <w:szCs w:val="24"/>
          <w:lang w:eastAsia="en-GB"/>
        </w:rPr>
        <w:t>to curb the power of HIU to issue reports that are unfairly critical of army veterans, retired police officers and others in respect of their service in Northern Ireland. To achieve this</w:t>
      </w:r>
      <w:r w:rsidR="00F964A4">
        <w:rPr>
          <w:szCs w:val="24"/>
          <w:lang w:eastAsia="en-GB"/>
        </w:rPr>
        <w:t>,</w:t>
      </w:r>
      <w:r w:rsidR="00DB57DA">
        <w:rPr>
          <w:szCs w:val="24"/>
          <w:lang w:eastAsia="en-GB"/>
        </w:rPr>
        <w:t xml:space="preserve"> any adjudicatory role must be clearly separat</w:t>
      </w:r>
      <w:r w:rsidR="00CF1DA6">
        <w:rPr>
          <w:szCs w:val="24"/>
          <w:lang w:eastAsia="en-GB"/>
        </w:rPr>
        <w:t xml:space="preserve">ed off from </w:t>
      </w:r>
      <w:r>
        <w:rPr>
          <w:szCs w:val="24"/>
          <w:lang w:eastAsia="en-GB"/>
        </w:rPr>
        <w:t>HIU’s</w:t>
      </w:r>
      <w:r w:rsidR="00CF1DA6">
        <w:rPr>
          <w:szCs w:val="24"/>
          <w:lang w:eastAsia="en-GB"/>
        </w:rPr>
        <w:t xml:space="preserve"> exercise </w:t>
      </w:r>
      <w:r w:rsidR="00DB57DA">
        <w:rPr>
          <w:szCs w:val="24"/>
          <w:lang w:eastAsia="en-GB"/>
        </w:rPr>
        <w:t>of its police powers of investigation and reporting to the PPS.</w:t>
      </w:r>
      <w:r w:rsidR="00F975D0">
        <w:rPr>
          <w:szCs w:val="24"/>
          <w:lang w:eastAsia="en-GB"/>
        </w:rPr>
        <w:t xml:space="preserve"> It must be noted there is no right to a reputation </w:t>
      </w:r>
      <w:r w:rsidR="00F964A4">
        <w:rPr>
          <w:szCs w:val="24"/>
          <w:lang w:eastAsia="en-GB"/>
        </w:rPr>
        <w:t>under</w:t>
      </w:r>
      <w:r w:rsidR="00F975D0">
        <w:rPr>
          <w:szCs w:val="24"/>
          <w:lang w:eastAsia="en-GB"/>
        </w:rPr>
        <w:t xml:space="preserve"> the European Convention.</w:t>
      </w:r>
    </w:p>
    <w:p w:rsidR="00DB57DA" w:rsidRPr="00514E95" w:rsidRDefault="00DB57DA" w:rsidP="00DB57DA">
      <w:pPr>
        <w:pStyle w:val="NoSpacing"/>
        <w:jc w:val="both"/>
        <w:rPr>
          <w:szCs w:val="24"/>
          <w:lang w:eastAsia="en-GB"/>
        </w:rPr>
      </w:pPr>
    </w:p>
    <w:p w:rsidR="005E5FE0" w:rsidRDefault="005E5FE0" w:rsidP="005E5FE0">
      <w:pPr>
        <w:pStyle w:val="NoSpacing"/>
        <w:jc w:val="both"/>
        <w:rPr>
          <w:szCs w:val="24"/>
          <w:lang w:eastAsia="en-GB"/>
        </w:rPr>
      </w:pPr>
      <w:r>
        <w:rPr>
          <w:szCs w:val="24"/>
          <w:lang w:eastAsia="en-GB"/>
        </w:rPr>
        <w:t>Secondly</w:t>
      </w:r>
      <w:r w:rsidRPr="00514E95">
        <w:rPr>
          <w:szCs w:val="24"/>
          <w:lang w:eastAsia="en-GB"/>
        </w:rPr>
        <w:t xml:space="preserve">, will the new law apply to UDR veterans, being “armed forces” only recruited in Northern Ireland? </w:t>
      </w:r>
    </w:p>
    <w:p w:rsidR="005E5FE0" w:rsidRPr="00514E95" w:rsidRDefault="005E5FE0" w:rsidP="005E5FE0">
      <w:pPr>
        <w:pStyle w:val="NoSpacing"/>
        <w:jc w:val="both"/>
        <w:rPr>
          <w:szCs w:val="24"/>
          <w:lang w:eastAsia="en-GB"/>
        </w:rPr>
      </w:pPr>
    </w:p>
    <w:p w:rsidR="00ED097A" w:rsidRPr="00514E95" w:rsidRDefault="00ED097A" w:rsidP="00ED097A">
      <w:pPr>
        <w:pStyle w:val="NoSpacing"/>
        <w:jc w:val="both"/>
        <w:rPr>
          <w:szCs w:val="24"/>
          <w:lang w:eastAsia="en-GB"/>
        </w:rPr>
      </w:pPr>
      <w:r w:rsidRPr="00514E95">
        <w:rPr>
          <w:szCs w:val="24"/>
          <w:lang w:eastAsia="en-GB"/>
        </w:rPr>
        <w:t>Thirdly,</w:t>
      </w:r>
      <w:r w:rsidR="00DB57DA">
        <w:rPr>
          <w:szCs w:val="24"/>
          <w:lang w:eastAsia="en-GB"/>
        </w:rPr>
        <w:t xml:space="preserve"> </w:t>
      </w:r>
      <w:r w:rsidRPr="00514E95">
        <w:rPr>
          <w:szCs w:val="24"/>
          <w:lang w:eastAsia="en-GB"/>
        </w:rPr>
        <w:t>will</w:t>
      </w:r>
      <w:r w:rsidR="00DB57DA">
        <w:rPr>
          <w:szCs w:val="24"/>
          <w:lang w:eastAsia="en-GB"/>
        </w:rPr>
        <w:t xml:space="preserve"> </w:t>
      </w:r>
      <w:r w:rsidRPr="00514E95">
        <w:rPr>
          <w:szCs w:val="24"/>
          <w:lang w:eastAsia="en-GB"/>
        </w:rPr>
        <w:t>the</w:t>
      </w:r>
      <w:r w:rsidR="00DB57DA">
        <w:rPr>
          <w:szCs w:val="24"/>
          <w:lang w:eastAsia="en-GB"/>
        </w:rPr>
        <w:t xml:space="preserve"> PPS </w:t>
      </w:r>
      <w:r w:rsidRPr="00514E95">
        <w:rPr>
          <w:szCs w:val="24"/>
          <w:lang w:eastAsia="en-GB"/>
        </w:rPr>
        <w:t>be</w:t>
      </w:r>
      <w:r w:rsidR="00DB57DA">
        <w:rPr>
          <w:szCs w:val="24"/>
          <w:lang w:eastAsia="en-GB"/>
        </w:rPr>
        <w:t xml:space="preserve"> </w:t>
      </w:r>
      <w:r w:rsidRPr="00514E95">
        <w:rPr>
          <w:szCs w:val="24"/>
          <w:lang w:eastAsia="en-GB"/>
        </w:rPr>
        <w:t>required</w:t>
      </w:r>
      <w:r w:rsidR="00DB57DA">
        <w:rPr>
          <w:szCs w:val="24"/>
          <w:lang w:eastAsia="en-GB"/>
        </w:rPr>
        <w:t xml:space="preserve"> </w:t>
      </w:r>
      <w:r w:rsidRPr="00514E95">
        <w:rPr>
          <w:szCs w:val="24"/>
          <w:lang w:eastAsia="en-GB"/>
        </w:rPr>
        <w:t>to</w:t>
      </w:r>
      <w:r w:rsidR="00DB57DA">
        <w:rPr>
          <w:szCs w:val="24"/>
          <w:lang w:eastAsia="en-GB"/>
        </w:rPr>
        <w:t xml:space="preserve"> </w:t>
      </w:r>
      <w:r w:rsidRPr="00514E95">
        <w:rPr>
          <w:szCs w:val="24"/>
          <w:lang w:eastAsia="en-GB"/>
        </w:rPr>
        <w:t>abandon</w:t>
      </w:r>
      <w:r w:rsidR="00DB57DA">
        <w:rPr>
          <w:szCs w:val="24"/>
          <w:lang w:eastAsia="en-GB"/>
        </w:rPr>
        <w:t xml:space="preserve"> </w:t>
      </w:r>
      <w:r w:rsidRPr="00514E95">
        <w:rPr>
          <w:szCs w:val="24"/>
          <w:lang w:eastAsia="en-GB"/>
        </w:rPr>
        <w:t>existing</w:t>
      </w:r>
      <w:r w:rsidR="00DB57DA">
        <w:rPr>
          <w:szCs w:val="24"/>
          <w:lang w:eastAsia="en-GB"/>
        </w:rPr>
        <w:t xml:space="preserve"> </w:t>
      </w:r>
      <w:r w:rsidRPr="00514E95">
        <w:rPr>
          <w:szCs w:val="24"/>
          <w:lang w:eastAsia="en-GB"/>
        </w:rPr>
        <w:t>cases</w:t>
      </w:r>
      <w:r w:rsidR="00DB57DA">
        <w:rPr>
          <w:szCs w:val="24"/>
          <w:lang w:eastAsia="en-GB"/>
        </w:rPr>
        <w:t xml:space="preserve"> </w:t>
      </w:r>
      <w:r w:rsidRPr="00514E95">
        <w:rPr>
          <w:szCs w:val="24"/>
          <w:lang w:eastAsia="en-GB"/>
        </w:rPr>
        <w:t>such</w:t>
      </w:r>
      <w:r w:rsidR="00DB57DA">
        <w:rPr>
          <w:szCs w:val="24"/>
          <w:lang w:eastAsia="en-GB"/>
        </w:rPr>
        <w:t xml:space="preserve"> </w:t>
      </w:r>
      <w:r w:rsidRPr="00514E95">
        <w:rPr>
          <w:szCs w:val="24"/>
          <w:lang w:eastAsia="en-GB"/>
        </w:rPr>
        <w:t>as</w:t>
      </w:r>
      <w:r w:rsidR="00DB57DA">
        <w:rPr>
          <w:szCs w:val="24"/>
          <w:lang w:eastAsia="en-GB"/>
        </w:rPr>
        <w:t xml:space="preserve"> </w:t>
      </w:r>
      <w:r w:rsidRPr="00514E95">
        <w:rPr>
          <w:szCs w:val="24"/>
          <w:lang w:eastAsia="en-GB"/>
        </w:rPr>
        <w:t>Soldier</w:t>
      </w:r>
      <w:r w:rsidR="00DB57DA">
        <w:rPr>
          <w:szCs w:val="24"/>
          <w:lang w:eastAsia="en-GB"/>
        </w:rPr>
        <w:t xml:space="preserve"> </w:t>
      </w:r>
      <w:r w:rsidRPr="00514E95">
        <w:rPr>
          <w:szCs w:val="24"/>
          <w:lang w:eastAsia="en-GB"/>
        </w:rPr>
        <w:t>F</w:t>
      </w:r>
      <w:r w:rsidR="00DB57DA">
        <w:rPr>
          <w:szCs w:val="24"/>
          <w:lang w:eastAsia="en-GB"/>
        </w:rPr>
        <w:t xml:space="preserve"> </w:t>
      </w:r>
      <w:r w:rsidRPr="00514E95">
        <w:rPr>
          <w:szCs w:val="24"/>
          <w:lang w:eastAsia="en-GB"/>
        </w:rPr>
        <w:t>and</w:t>
      </w:r>
      <w:r w:rsidR="00DB57DA">
        <w:rPr>
          <w:szCs w:val="24"/>
          <w:lang w:eastAsia="en-GB"/>
        </w:rPr>
        <w:t xml:space="preserve"> </w:t>
      </w:r>
      <w:r w:rsidRPr="00514E95">
        <w:rPr>
          <w:szCs w:val="24"/>
          <w:lang w:eastAsia="en-GB"/>
        </w:rPr>
        <w:t>cease</w:t>
      </w:r>
      <w:r w:rsidR="00DB57DA">
        <w:rPr>
          <w:szCs w:val="24"/>
          <w:lang w:eastAsia="en-GB"/>
        </w:rPr>
        <w:t xml:space="preserve"> </w:t>
      </w:r>
      <w:r w:rsidRPr="00514E95">
        <w:rPr>
          <w:szCs w:val="24"/>
          <w:lang w:eastAsia="en-GB"/>
        </w:rPr>
        <w:t>investigating</w:t>
      </w:r>
      <w:r w:rsidR="00DB57DA">
        <w:rPr>
          <w:szCs w:val="24"/>
          <w:lang w:eastAsia="en-GB"/>
        </w:rPr>
        <w:t xml:space="preserve"> </w:t>
      </w:r>
      <w:r w:rsidRPr="00514E95">
        <w:rPr>
          <w:szCs w:val="24"/>
          <w:lang w:eastAsia="en-GB"/>
        </w:rPr>
        <w:t>those</w:t>
      </w:r>
      <w:r w:rsidR="00DB57DA">
        <w:rPr>
          <w:szCs w:val="24"/>
          <w:lang w:eastAsia="en-GB"/>
        </w:rPr>
        <w:t xml:space="preserve"> </w:t>
      </w:r>
      <w:r w:rsidRPr="00514E95">
        <w:rPr>
          <w:szCs w:val="24"/>
          <w:lang w:eastAsia="en-GB"/>
        </w:rPr>
        <w:t>cases</w:t>
      </w:r>
      <w:r w:rsidR="00DB57DA">
        <w:rPr>
          <w:szCs w:val="24"/>
          <w:lang w:eastAsia="en-GB"/>
        </w:rPr>
        <w:t xml:space="preserve"> </w:t>
      </w:r>
      <w:r w:rsidRPr="00514E95">
        <w:rPr>
          <w:szCs w:val="24"/>
          <w:lang w:eastAsia="en-GB"/>
        </w:rPr>
        <w:t>already</w:t>
      </w:r>
      <w:r w:rsidR="00DB57DA">
        <w:rPr>
          <w:szCs w:val="24"/>
          <w:lang w:eastAsia="en-GB"/>
        </w:rPr>
        <w:t xml:space="preserve"> </w:t>
      </w:r>
      <w:r w:rsidRPr="00514E95">
        <w:rPr>
          <w:szCs w:val="24"/>
          <w:lang w:eastAsia="en-GB"/>
        </w:rPr>
        <w:t>referred</w:t>
      </w:r>
      <w:r w:rsidR="00DB57DA">
        <w:rPr>
          <w:szCs w:val="24"/>
          <w:lang w:eastAsia="en-GB"/>
        </w:rPr>
        <w:t xml:space="preserve"> </w:t>
      </w:r>
      <w:r w:rsidRPr="00514E95">
        <w:rPr>
          <w:szCs w:val="24"/>
          <w:lang w:eastAsia="en-GB"/>
        </w:rPr>
        <w:t>to</w:t>
      </w:r>
      <w:r w:rsidR="00DB57DA">
        <w:rPr>
          <w:szCs w:val="24"/>
          <w:lang w:eastAsia="en-GB"/>
        </w:rPr>
        <w:t xml:space="preserve"> </w:t>
      </w:r>
      <w:r w:rsidRPr="00514E95">
        <w:rPr>
          <w:szCs w:val="24"/>
          <w:lang w:eastAsia="en-GB"/>
        </w:rPr>
        <w:t>them</w:t>
      </w:r>
      <w:r w:rsidR="00DB57DA">
        <w:rPr>
          <w:szCs w:val="24"/>
          <w:lang w:eastAsia="en-GB"/>
        </w:rPr>
        <w:t xml:space="preserve"> </w:t>
      </w:r>
      <w:r w:rsidRPr="00514E95">
        <w:rPr>
          <w:szCs w:val="24"/>
          <w:lang w:eastAsia="en-GB"/>
        </w:rPr>
        <w:t>by</w:t>
      </w:r>
      <w:r w:rsidR="00DB57DA">
        <w:rPr>
          <w:szCs w:val="24"/>
          <w:lang w:eastAsia="en-GB"/>
        </w:rPr>
        <w:t xml:space="preserve"> </w:t>
      </w:r>
      <w:r w:rsidRPr="00514E95">
        <w:rPr>
          <w:szCs w:val="24"/>
          <w:lang w:eastAsia="en-GB"/>
        </w:rPr>
        <w:t>the</w:t>
      </w:r>
      <w:r w:rsidR="00DB57DA">
        <w:rPr>
          <w:szCs w:val="24"/>
          <w:lang w:eastAsia="en-GB"/>
        </w:rPr>
        <w:t xml:space="preserve"> </w:t>
      </w:r>
      <w:r w:rsidRPr="00514E95">
        <w:rPr>
          <w:szCs w:val="24"/>
          <w:lang w:eastAsia="en-GB"/>
        </w:rPr>
        <w:t>PSNI</w:t>
      </w:r>
      <w:r w:rsidR="00DB57DA">
        <w:rPr>
          <w:szCs w:val="24"/>
          <w:lang w:eastAsia="en-GB"/>
        </w:rPr>
        <w:t xml:space="preserve"> </w:t>
      </w:r>
      <w:r w:rsidRPr="00514E95">
        <w:rPr>
          <w:szCs w:val="24"/>
          <w:lang w:eastAsia="en-GB"/>
        </w:rPr>
        <w:t>or</w:t>
      </w:r>
      <w:r w:rsidR="00DB57DA">
        <w:rPr>
          <w:szCs w:val="24"/>
          <w:lang w:eastAsia="en-GB"/>
        </w:rPr>
        <w:t xml:space="preserve"> </w:t>
      </w:r>
      <w:r w:rsidRPr="00514E95">
        <w:rPr>
          <w:szCs w:val="24"/>
          <w:lang w:eastAsia="en-GB"/>
        </w:rPr>
        <w:t>the</w:t>
      </w:r>
      <w:r w:rsidR="00DB57DA">
        <w:rPr>
          <w:szCs w:val="24"/>
          <w:lang w:eastAsia="en-GB"/>
        </w:rPr>
        <w:t xml:space="preserve"> </w:t>
      </w:r>
      <w:r w:rsidRPr="00514E95">
        <w:rPr>
          <w:szCs w:val="24"/>
          <w:lang w:eastAsia="en-GB"/>
        </w:rPr>
        <w:t>Attorney</w:t>
      </w:r>
      <w:r w:rsidR="00DB57DA">
        <w:rPr>
          <w:szCs w:val="24"/>
          <w:lang w:eastAsia="en-GB"/>
        </w:rPr>
        <w:t xml:space="preserve"> </w:t>
      </w:r>
      <w:r w:rsidRPr="00514E95">
        <w:rPr>
          <w:szCs w:val="24"/>
          <w:lang w:eastAsia="en-GB"/>
        </w:rPr>
        <w:t>General</w:t>
      </w:r>
      <w:r w:rsidR="00DB57DA">
        <w:rPr>
          <w:szCs w:val="24"/>
          <w:lang w:eastAsia="en-GB"/>
        </w:rPr>
        <w:t xml:space="preserve"> </w:t>
      </w:r>
      <w:r w:rsidRPr="00514E95">
        <w:rPr>
          <w:szCs w:val="24"/>
          <w:lang w:eastAsia="en-GB"/>
        </w:rPr>
        <w:t>but</w:t>
      </w:r>
      <w:r w:rsidR="00DB57DA">
        <w:rPr>
          <w:szCs w:val="24"/>
          <w:lang w:eastAsia="en-GB"/>
        </w:rPr>
        <w:t xml:space="preserve"> </w:t>
      </w:r>
      <w:r w:rsidRPr="00514E95">
        <w:rPr>
          <w:szCs w:val="24"/>
          <w:lang w:eastAsia="en-GB"/>
        </w:rPr>
        <w:t>not</w:t>
      </w:r>
      <w:r w:rsidR="00DB57DA">
        <w:rPr>
          <w:szCs w:val="24"/>
          <w:lang w:eastAsia="en-GB"/>
        </w:rPr>
        <w:t xml:space="preserve"> </w:t>
      </w:r>
      <w:r w:rsidRPr="00514E95">
        <w:rPr>
          <w:szCs w:val="24"/>
          <w:lang w:eastAsia="en-GB"/>
        </w:rPr>
        <w:t>yet</w:t>
      </w:r>
      <w:r w:rsidR="00DB57DA">
        <w:rPr>
          <w:szCs w:val="24"/>
          <w:lang w:eastAsia="en-GB"/>
        </w:rPr>
        <w:t xml:space="preserve"> </w:t>
      </w:r>
      <w:r w:rsidR="00C50F79">
        <w:rPr>
          <w:szCs w:val="24"/>
          <w:lang w:eastAsia="en-GB"/>
        </w:rPr>
        <w:t>heard</w:t>
      </w:r>
      <w:r w:rsidR="00DB57DA">
        <w:rPr>
          <w:szCs w:val="24"/>
          <w:lang w:eastAsia="en-GB"/>
        </w:rPr>
        <w:t xml:space="preserve"> </w:t>
      </w:r>
      <w:r w:rsidRPr="00514E95">
        <w:rPr>
          <w:szCs w:val="24"/>
          <w:lang w:eastAsia="en-GB"/>
        </w:rPr>
        <w:t>in</w:t>
      </w:r>
      <w:r w:rsidR="00DB57DA">
        <w:rPr>
          <w:szCs w:val="24"/>
          <w:lang w:eastAsia="en-GB"/>
        </w:rPr>
        <w:t xml:space="preserve"> </w:t>
      </w:r>
      <w:r w:rsidRPr="00514E95">
        <w:rPr>
          <w:szCs w:val="24"/>
          <w:lang w:eastAsia="en-GB"/>
        </w:rPr>
        <w:t>court?</w:t>
      </w:r>
    </w:p>
    <w:p w:rsidR="00ED097A" w:rsidRPr="00514E95" w:rsidRDefault="00ED097A" w:rsidP="00ED097A">
      <w:pPr>
        <w:pStyle w:val="NoSpacing"/>
        <w:jc w:val="both"/>
        <w:rPr>
          <w:szCs w:val="24"/>
          <w:lang w:eastAsia="en-GB"/>
        </w:rPr>
      </w:pPr>
    </w:p>
    <w:p w:rsidR="00ED097A" w:rsidRPr="00514E95" w:rsidRDefault="00ED097A" w:rsidP="00ED097A">
      <w:pPr>
        <w:pStyle w:val="NoSpacing"/>
        <w:jc w:val="both"/>
        <w:rPr>
          <w:szCs w:val="24"/>
          <w:lang w:eastAsia="en-GB"/>
        </w:rPr>
      </w:pPr>
      <w:r w:rsidRPr="00514E95">
        <w:rPr>
          <w:szCs w:val="24"/>
          <w:lang w:eastAsia="en-GB"/>
        </w:rPr>
        <w:t>Fourthly,</w:t>
      </w:r>
      <w:r w:rsidR="00DB57DA">
        <w:rPr>
          <w:szCs w:val="24"/>
          <w:lang w:eastAsia="en-GB"/>
        </w:rPr>
        <w:t xml:space="preserve"> </w:t>
      </w:r>
      <w:r w:rsidRPr="00514E95">
        <w:rPr>
          <w:szCs w:val="24"/>
          <w:lang w:eastAsia="en-GB"/>
        </w:rPr>
        <w:t>will</w:t>
      </w:r>
      <w:r w:rsidR="00DB57DA">
        <w:rPr>
          <w:szCs w:val="24"/>
          <w:lang w:eastAsia="en-GB"/>
        </w:rPr>
        <w:t xml:space="preserve"> </w:t>
      </w:r>
      <w:r w:rsidRPr="00514E95">
        <w:rPr>
          <w:szCs w:val="24"/>
          <w:lang w:eastAsia="en-GB"/>
        </w:rPr>
        <w:t>the</w:t>
      </w:r>
      <w:r w:rsidR="00DB57DA">
        <w:rPr>
          <w:szCs w:val="24"/>
          <w:lang w:eastAsia="en-GB"/>
        </w:rPr>
        <w:t xml:space="preserve"> </w:t>
      </w:r>
      <w:r w:rsidRPr="00514E95">
        <w:rPr>
          <w:szCs w:val="24"/>
          <w:lang w:eastAsia="en-GB"/>
        </w:rPr>
        <w:t>proposed</w:t>
      </w:r>
      <w:r w:rsidR="00DB57DA">
        <w:rPr>
          <w:szCs w:val="24"/>
          <w:lang w:eastAsia="en-GB"/>
        </w:rPr>
        <w:t xml:space="preserve"> </w:t>
      </w:r>
      <w:r w:rsidRPr="00514E95">
        <w:rPr>
          <w:szCs w:val="24"/>
          <w:lang w:eastAsia="en-GB"/>
        </w:rPr>
        <w:t>legislation</w:t>
      </w:r>
      <w:r w:rsidR="00DB57DA">
        <w:rPr>
          <w:szCs w:val="24"/>
          <w:lang w:eastAsia="en-GB"/>
        </w:rPr>
        <w:t xml:space="preserve"> </w:t>
      </w:r>
      <w:r w:rsidRPr="00514E95">
        <w:rPr>
          <w:szCs w:val="24"/>
          <w:lang w:eastAsia="en-GB"/>
        </w:rPr>
        <w:t>apply</w:t>
      </w:r>
      <w:r w:rsidR="00DB57DA">
        <w:rPr>
          <w:szCs w:val="24"/>
          <w:lang w:eastAsia="en-GB"/>
        </w:rPr>
        <w:t xml:space="preserve"> </w:t>
      </w:r>
      <w:r w:rsidRPr="00514E95">
        <w:rPr>
          <w:szCs w:val="24"/>
          <w:lang w:eastAsia="en-GB"/>
        </w:rPr>
        <w:t>only</w:t>
      </w:r>
      <w:r w:rsidR="00DB57DA">
        <w:rPr>
          <w:szCs w:val="24"/>
          <w:lang w:eastAsia="en-GB"/>
        </w:rPr>
        <w:t xml:space="preserve"> </w:t>
      </w:r>
      <w:r w:rsidRPr="00514E95">
        <w:rPr>
          <w:szCs w:val="24"/>
          <w:lang w:eastAsia="en-GB"/>
        </w:rPr>
        <w:t>to</w:t>
      </w:r>
      <w:r w:rsidR="00DB57DA">
        <w:rPr>
          <w:szCs w:val="24"/>
          <w:lang w:eastAsia="en-GB"/>
        </w:rPr>
        <w:t xml:space="preserve"> </w:t>
      </w:r>
      <w:r w:rsidRPr="00514E95">
        <w:rPr>
          <w:szCs w:val="24"/>
          <w:lang w:eastAsia="en-GB"/>
        </w:rPr>
        <w:t>those</w:t>
      </w:r>
      <w:r w:rsidR="00DB57DA">
        <w:rPr>
          <w:szCs w:val="24"/>
          <w:lang w:eastAsia="en-GB"/>
        </w:rPr>
        <w:t xml:space="preserve"> </w:t>
      </w:r>
      <w:r w:rsidRPr="00514E95">
        <w:rPr>
          <w:szCs w:val="24"/>
          <w:lang w:eastAsia="en-GB"/>
        </w:rPr>
        <w:t>who</w:t>
      </w:r>
      <w:r w:rsidR="00DB57DA">
        <w:rPr>
          <w:szCs w:val="24"/>
          <w:lang w:eastAsia="en-GB"/>
        </w:rPr>
        <w:t xml:space="preserve"> </w:t>
      </w:r>
      <w:r w:rsidRPr="00514E95">
        <w:rPr>
          <w:szCs w:val="24"/>
          <w:lang w:eastAsia="en-GB"/>
        </w:rPr>
        <w:t>served</w:t>
      </w:r>
      <w:r w:rsidR="00DB57DA">
        <w:rPr>
          <w:szCs w:val="24"/>
          <w:lang w:eastAsia="en-GB"/>
        </w:rPr>
        <w:t xml:space="preserve"> </w:t>
      </w:r>
      <w:r w:rsidRPr="00514E95">
        <w:rPr>
          <w:szCs w:val="24"/>
          <w:lang w:eastAsia="en-GB"/>
        </w:rPr>
        <w:t>outside</w:t>
      </w:r>
      <w:r w:rsidR="00DB57DA">
        <w:rPr>
          <w:szCs w:val="24"/>
          <w:lang w:eastAsia="en-GB"/>
        </w:rPr>
        <w:t xml:space="preserve"> </w:t>
      </w:r>
      <w:r w:rsidRPr="00514E95">
        <w:rPr>
          <w:szCs w:val="24"/>
          <w:lang w:eastAsia="en-GB"/>
        </w:rPr>
        <w:t>the</w:t>
      </w:r>
      <w:r w:rsidR="00DB57DA">
        <w:rPr>
          <w:szCs w:val="24"/>
          <w:lang w:eastAsia="en-GB"/>
        </w:rPr>
        <w:t xml:space="preserve"> </w:t>
      </w:r>
      <w:r w:rsidRPr="00514E95">
        <w:rPr>
          <w:szCs w:val="24"/>
          <w:lang w:eastAsia="en-GB"/>
        </w:rPr>
        <w:t>United</w:t>
      </w:r>
      <w:r w:rsidR="00DB57DA">
        <w:rPr>
          <w:szCs w:val="24"/>
          <w:lang w:eastAsia="en-GB"/>
        </w:rPr>
        <w:t xml:space="preserve"> </w:t>
      </w:r>
      <w:r w:rsidRPr="00514E95">
        <w:rPr>
          <w:szCs w:val="24"/>
          <w:lang w:eastAsia="en-GB"/>
        </w:rPr>
        <w:t>Kingdom</w:t>
      </w:r>
      <w:r w:rsidR="00DB57DA">
        <w:rPr>
          <w:szCs w:val="24"/>
          <w:lang w:eastAsia="en-GB"/>
        </w:rPr>
        <w:t xml:space="preserve"> </w:t>
      </w:r>
      <w:r w:rsidRPr="00514E95">
        <w:rPr>
          <w:szCs w:val="24"/>
          <w:lang w:eastAsia="en-GB"/>
        </w:rPr>
        <w:t>such</w:t>
      </w:r>
      <w:r w:rsidR="00DB57DA">
        <w:rPr>
          <w:szCs w:val="24"/>
          <w:lang w:eastAsia="en-GB"/>
        </w:rPr>
        <w:t xml:space="preserve"> </w:t>
      </w:r>
      <w:r w:rsidRPr="00514E95">
        <w:rPr>
          <w:szCs w:val="24"/>
          <w:lang w:eastAsia="en-GB"/>
        </w:rPr>
        <w:t>as</w:t>
      </w:r>
      <w:r w:rsidR="00DB57DA">
        <w:rPr>
          <w:szCs w:val="24"/>
          <w:lang w:eastAsia="en-GB"/>
        </w:rPr>
        <w:t xml:space="preserve"> </w:t>
      </w:r>
      <w:r w:rsidRPr="00514E95">
        <w:rPr>
          <w:szCs w:val="24"/>
          <w:lang w:eastAsia="en-GB"/>
        </w:rPr>
        <w:t>in</w:t>
      </w:r>
      <w:r w:rsidR="00DB57DA">
        <w:rPr>
          <w:szCs w:val="24"/>
          <w:lang w:eastAsia="en-GB"/>
        </w:rPr>
        <w:t xml:space="preserve"> </w:t>
      </w:r>
      <w:r w:rsidRPr="00514E95">
        <w:rPr>
          <w:szCs w:val="24"/>
          <w:lang w:eastAsia="en-GB"/>
        </w:rPr>
        <w:t>Iraq</w:t>
      </w:r>
      <w:r w:rsidR="00DB57DA">
        <w:rPr>
          <w:szCs w:val="24"/>
          <w:lang w:eastAsia="en-GB"/>
        </w:rPr>
        <w:t xml:space="preserve"> </w:t>
      </w:r>
      <w:r w:rsidRPr="00514E95">
        <w:rPr>
          <w:szCs w:val="24"/>
          <w:lang w:eastAsia="en-GB"/>
        </w:rPr>
        <w:t>and</w:t>
      </w:r>
      <w:r w:rsidR="00DB57DA">
        <w:rPr>
          <w:szCs w:val="24"/>
          <w:lang w:eastAsia="en-GB"/>
        </w:rPr>
        <w:t xml:space="preserve"> </w:t>
      </w:r>
      <w:r w:rsidRPr="00514E95">
        <w:rPr>
          <w:szCs w:val="24"/>
          <w:lang w:eastAsia="en-GB"/>
        </w:rPr>
        <w:t>Afghanistan?</w:t>
      </w:r>
    </w:p>
    <w:p w:rsidR="00ED097A" w:rsidRPr="00514E95" w:rsidRDefault="00ED097A" w:rsidP="00ED097A">
      <w:pPr>
        <w:pStyle w:val="NoSpacing"/>
        <w:jc w:val="both"/>
        <w:rPr>
          <w:szCs w:val="24"/>
          <w:lang w:eastAsia="en-GB"/>
        </w:rPr>
      </w:pPr>
    </w:p>
    <w:p w:rsidR="00ED097A" w:rsidRPr="00514E95" w:rsidRDefault="00ED097A" w:rsidP="00ED097A">
      <w:pPr>
        <w:pStyle w:val="NoSpacing"/>
        <w:jc w:val="both"/>
        <w:rPr>
          <w:szCs w:val="24"/>
          <w:lang w:eastAsia="en-GB"/>
        </w:rPr>
      </w:pPr>
      <w:r w:rsidRPr="00514E95">
        <w:rPr>
          <w:szCs w:val="24"/>
          <w:lang w:eastAsia="en-GB"/>
        </w:rPr>
        <w:t>Without</w:t>
      </w:r>
      <w:r w:rsidR="00DB57DA">
        <w:rPr>
          <w:szCs w:val="24"/>
          <w:lang w:eastAsia="en-GB"/>
        </w:rPr>
        <w:t xml:space="preserve"> </w:t>
      </w:r>
      <w:r w:rsidRPr="00514E95">
        <w:rPr>
          <w:szCs w:val="24"/>
          <w:lang w:eastAsia="en-GB"/>
        </w:rPr>
        <w:t>adding</w:t>
      </w:r>
      <w:r w:rsidR="00DB57DA">
        <w:rPr>
          <w:szCs w:val="24"/>
          <w:lang w:eastAsia="en-GB"/>
        </w:rPr>
        <w:t xml:space="preserve"> </w:t>
      </w:r>
      <w:r w:rsidRPr="00514E95">
        <w:rPr>
          <w:szCs w:val="24"/>
          <w:lang w:eastAsia="en-GB"/>
        </w:rPr>
        <w:t>all</w:t>
      </w:r>
      <w:r w:rsidR="00DB57DA">
        <w:rPr>
          <w:szCs w:val="24"/>
          <w:lang w:eastAsia="en-GB"/>
        </w:rPr>
        <w:t xml:space="preserve"> </w:t>
      </w:r>
      <w:r w:rsidRPr="00514E95">
        <w:rPr>
          <w:szCs w:val="24"/>
          <w:lang w:eastAsia="en-GB"/>
        </w:rPr>
        <w:t>or</w:t>
      </w:r>
      <w:r w:rsidR="00DB57DA">
        <w:rPr>
          <w:szCs w:val="24"/>
          <w:lang w:eastAsia="en-GB"/>
        </w:rPr>
        <w:t xml:space="preserve"> </w:t>
      </w:r>
      <w:r w:rsidRPr="00514E95">
        <w:rPr>
          <w:szCs w:val="24"/>
          <w:lang w:eastAsia="en-GB"/>
        </w:rPr>
        <w:t>some</w:t>
      </w:r>
      <w:r w:rsidR="00DB57DA">
        <w:rPr>
          <w:szCs w:val="24"/>
          <w:lang w:eastAsia="en-GB"/>
        </w:rPr>
        <w:t xml:space="preserve"> </w:t>
      </w:r>
      <w:r w:rsidRPr="00514E95">
        <w:rPr>
          <w:szCs w:val="24"/>
          <w:lang w:eastAsia="en-GB"/>
        </w:rPr>
        <w:t>of</w:t>
      </w:r>
      <w:r w:rsidR="00DB57DA">
        <w:rPr>
          <w:szCs w:val="24"/>
          <w:lang w:eastAsia="en-GB"/>
        </w:rPr>
        <w:t xml:space="preserve"> </w:t>
      </w:r>
      <w:r w:rsidRPr="00514E95">
        <w:rPr>
          <w:szCs w:val="24"/>
          <w:lang w:eastAsia="en-GB"/>
        </w:rPr>
        <w:t>these</w:t>
      </w:r>
      <w:r w:rsidR="00DB57DA">
        <w:rPr>
          <w:szCs w:val="24"/>
          <w:lang w:eastAsia="en-GB"/>
        </w:rPr>
        <w:t xml:space="preserve"> </w:t>
      </w:r>
      <w:r w:rsidRPr="00514E95">
        <w:rPr>
          <w:szCs w:val="24"/>
          <w:lang w:eastAsia="en-GB"/>
        </w:rPr>
        <w:t>aspects,</w:t>
      </w:r>
      <w:r w:rsidR="00DB57DA">
        <w:rPr>
          <w:szCs w:val="24"/>
          <w:lang w:eastAsia="en-GB"/>
        </w:rPr>
        <w:t xml:space="preserve"> </w:t>
      </w:r>
      <w:r w:rsidRPr="00514E95">
        <w:rPr>
          <w:szCs w:val="24"/>
          <w:lang w:eastAsia="en-GB"/>
        </w:rPr>
        <w:t>the</w:t>
      </w:r>
      <w:r w:rsidR="00DB57DA">
        <w:rPr>
          <w:szCs w:val="24"/>
          <w:lang w:eastAsia="en-GB"/>
        </w:rPr>
        <w:t xml:space="preserve"> </w:t>
      </w:r>
      <w:r w:rsidRPr="00514E95">
        <w:rPr>
          <w:szCs w:val="24"/>
          <w:lang w:eastAsia="en-GB"/>
        </w:rPr>
        <w:t>debate</w:t>
      </w:r>
      <w:r w:rsidR="00DB57DA">
        <w:rPr>
          <w:szCs w:val="24"/>
          <w:lang w:eastAsia="en-GB"/>
        </w:rPr>
        <w:t xml:space="preserve"> </w:t>
      </w:r>
      <w:r w:rsidRPr="00514E95">
        <w:rPr>
          <w:szCs w:val="24"/>
          <w:lang w:eastAsia="en-GB"/>
        </w:rPr>
        <w:t>will</w:t>
      </w:r>
      <w:r w:rsidR="00DB57DA">
        <w:rPr>
          <w:szCs w:val="24"/>
          <w:lang w:eastAsia="en-GB"/>
        </w:rPr>
        <w:t xml:space="preserve"> </w:t>
      </w:r>
      <w:r w:rsidRPr="00514E95">
        <w:rPr>
          <w:szCs w:val="24"/>
          <w:lang w:eastAsia="en-GB"/>
        </w:rPr>
        <w:t>become</w:t>
      </w:r>
      <w:r w:rsidR="00DB57DA">
        <w:rPr>
          <w:szCs w:val="24"/>
          <w:lang w:eastAsia="en-GB"/>
        </w:rPr>
        <w:t xml:space="preserve"> </w:t>
      </w:r>
      <w:r w:rsidRPr="00514E95">
        <w:rPr>
          <w:szCs w:val="24"/>
          <w:lang w:eastAsia="en-GB"/>
        </w:rPr>
        <w:t>so</w:t>
      </w:r>
      <w:r w:rsidR="00DB57DA">
        <w:rPr>
          <w:szCs w:val="24"/>
          <w:lang w:eastAsia="en-GB"/>
        </w:rPr>
        <w:t xml:space="preserve"> </w:t>
      </w:r>
      <w:r w:rsidRPr="00514E95">
        <w:rPr>
          <w:szCs w:val="24"/>
          <w:lang w:eastAsia="en-GB"/>
        </w:rPr>
        <w:t>rancorous</w:t>
      </w:r>
      <w:r w:rsidR="00DB57DA">
        <w:rPr>
          <w:szCs w:val="24"/>
          <w:lang w:eastAsia="en-GB"/>
        </w:rPr>
        <w:t xml:space="preserve"> </w:t>
      </w:r>
      <w:r w:rsidRPr="00514E95">
        <w:rPr>
          <w:szCs w:val="24"/>
          <w:lang w:eastAsia="en-GB"/>
        </w:rPr>
        <w:t>as</w:t>
      </w:r>
      <w:r w:rsidR="00DB57DA">
        <w:rPr>
          <w:szCs w:val="24"/>
          <w:lang w:eastAsia="en-GB"/>
        </w:rPr>
        <w:t xml:space="preserve"> </w:t>
      </w:r>
      <w:r w:rsidRPr="00514E95">
        <w:rPr>
          <w:szCs w:val="24"/>
          <w:lang w:eastAsia="en-GB"/>
        </w:rPr>
        <w:t>to</w:t>
      </w:r>
      <w:r w:rsidR="00DB57DA">
        <w:rPr>
          <w:szCs w:val="24"/>
          <w:lang w:eastAsia="en-GB"/>
        </w:rPr>
        <w:t xml:space="preserve"> </w:t>
      </w:r>
      <w:r w:rsidRPr="00514E95">
        <w:rPr>
          <w:szCs w:val="24"/>
          <w:lang w:eastAsia="en-GB"/>
        </w:rPr>
        <w:t>jeopardise</w:t>
      </w:r>
      <w:r w:rsidR="00DB57DA">
        <w:rPr>
          <w:szCs w:val="24"/>
          <w:lang w:eastAsia="en-GB"/>
        </w:rPr>
        <w:t xml:space="preserve"> </w:t>
      </w:r>
      <w:r w:rsidRPr="00514E95">
        <w:rPr>
          <w:szCs w:val="24"/>
          <w:lang w:eastAsia="en-GB"/>
        </w:rPr>
        <w:t>the</w:t>
      </w:r>
      <w:r w:rsidR="00DB57DA">
        <w:rPr>
          <w:szCs w:val="24"/>
          <w:lang w:eastAsia="en-GB"/>
        </w:rPr>
        <w:t xml:space="preserve"> </w:t>
      </w:r>
      <w:r w:rsidRPr="00514E95">
        <w:rPr>
          <w:szCs w:val="24"/>
          <w:lang w:eastAsia="en-GB"/>
        </w:rPr>
        <w:t>new</w:t>
      </w:r>
      <w:r w:rsidR="00DB57DA">
        <w:rPr>
          <w:szCs w:val="24"/>
          <w:lang w:eastAsia="en-GB"/>
        </w:rPr>
        <w:t xml:space="preserve"> </w:t>
      </w:r>
      <w:r w:rsidRPr="00514E95">
        <w:rPr>
          <w:szCs w:val="24"/>
          <w:lang w:eastAsia="en-GB"/>
        </w:rPr>
        <w:t>law</w:t>
      </w:r>
      <w:r w:rsidR="00DB57DA">
        <w:rPr>
          <w:szCs w:val="24"/>
          <w:lang w:eastAsia="en-GB"/>
        </w:rPr>
        <w:t xml:space="preserve"> </w:t>
      </w:r>
      <w:r w:rsidRPr="00514E95">
        <w:rPr>
          <w:szCs w:val="24"/>
          <w:lang w:eastAsia="en-GB"/>
        </w:rPr>
        <w:t>and</w:t>
      </w:r>
      <w:r w:rsidR="00DB57DA">
        <w:rPr>
          <w:szCs w:val="24"/>
          <w:lang w:eastAsia="en-GB"/>
        </w:rPr>
        <w:t xml:space="preserve"> </w:t>
      </w:r>
      <w:r w:rsidRPr="00514E95">
        <w:rPr>
          <w:szCs w:val="24"/>
          <w:lang w:eastAsia="en-GB"/>
        </w:rPr>
        <w:t>with</w:t>
      </w:r>
      <w:r w:rsidR="00DB57DA">
        <w:rPr>
          <w:szCs w:val="24"/>
          <w:lang w:eastAsia="en-GB"/>
        </w:rPr>
        <w:t xml:space="preserve"> </w:t>
      </w:r>
      <w:r w:rsidRPr="00514E95">
        <w:rPr>
          <w:szCs w:val="24"/>
          <w:lang w:eastAsia="en-GB"/>
        </w:rPr>
        <w:t>it</w:t>
      </w:r>
      <w:r w:rsidR="00DB57DA">
        <w:rPr>
          <w:szCs w:val="24"/>
          <w:lang w:eastAsia="en-GB"/>
        </w:rPr>
        <w:t xml:space="preserve"> </w:t>
      </w:r>
      <w:r w:rsidRPr="00514E95">
        <w:rPr>
          <w:szCs w:val="24"/>
          <w:lang w:eastAsia="en-GB"/>
        </w:rPr>
        <w:t>the</w:t>
      </w:r>
      <w:r w:rsidR="00DB57DA">
        <w:rPr>
          <w:szCs w:val="24"/>
          <w:lang w:eastAsia="en-GB"/>
        </w:rPr>
        <w:t xml:space="preserve"> </w:t>
      </w:r>
      <w:r w:rsidRPr="00514E95">
        <w:rPr>
          <w:szCs w:val="24"/>
          <w:lang w:eastAsia="en-GB"/>
        </w:rPr>
        <w:t>Legacy</w:t>
      </w:r>
      <w:r w:rsidR="00DB57DA">
        <w:rPr>
          <w:szCs w:val="24"/>
          <w:lang w:eastAsia="en-GB"/>
        </w:rPr>
        <w:t xml:space="preserve"> </w:t>
      </w:r>
      <w:r w:rsidRPr="00514E95">
        <w:rPr>
          <w:szCs w:val="24"/>
          <w:lang w:eastAsia="en-GB"/>
        </w:rPr>
        <w:t>Bill</w:t>
      </w:r>
      <w:r w:rsidR="00DB57DA">
        <w:rPr>
          <w:szCs w:val="24"/>
          <w:lang w:eastAsia="en-GB"/>
        </w:rPr>
        <w:t xml:space="preserve"> </w:t>
      </w:r>
      <w:r w:rsidRPr="00514E95">
        <w:rPr>
          <w:szCs w:val="24"/>
          <w:lang w:eastAsia="en-GB"/>
        </w:rPr>
        <w:t>itself.</w:t>
      </w:r>
    </w:p>
    <w:p w:rsidR="00ED097A" w:rsidRPr="00514E95" w:rsidRDefault="00ED097A" w:rsidP="00ED097A">
      <w:pPr>
        <w:pStyle w:val="NoSpacing"/>
        <w:jc w:val="both"/>
        <w:rPr>
          <w:szCs w:val="24"/>
          <w:lang w:eastAsia="en-GB"/>
        </w:rPr>
      </w:pPr>
    </w:p>
    <w:p w:rsidR="00ED097A" w:rsidRPr="00514E95" w:rsidRDefault="00ED097A" w:rsidP="00ED097A">
      <w:pPr>
        <w:pStyle w:val="NoSpacing"/>
        <w:jc w:val="both"/>
        <w:rPr>
          <w:lang w:eastAsia="en-GB"/>
        </w:rPr>
      </w:pPr>
      <w:r w:rsidRPr="00514E95">
        <w:rPr>
          <w:lang w:eastAsia="en-GB"/>
        </w:rPr>
        <w:t>How</w:t>
      </w:r>
      <w:r w:rsidR="00DB57DA">
        <w:rPr>
          <w:lang w:eastAsia="en-GB"/>
        </w:rPr>
        <w:t xml:space="preserve"> </w:t>
      </w:r>
      <w:r w:rsidRPr="00514E95">
        <w:rPr>
          <w:lang w:eastAsia="en-GB"/>
        </w:rPr>
        <w:t>any</w:t>
      </w:r>
      <w:r w:rsidR="00DB57DA">
        <w:rPr>
          <w:lang w:eastAsia="en-GB"/>
        </w:rPr>
        <w:t xml:space="preserve"> </w:t>
      </w:r>
      <w:r w:rsidRPr="00514E95">
        <w:rPr>
          <w:lang w:eastAsia="en-GB"/>
        </w:rPr>
        <w:t>new</w:t>
      </w:r>
      <w:r w:rsidR="00DB57DA">
        <w:rPr>
          <w:lang w:eastAsia="en-GB"/>
        </w:rPr>
        <w:t xml:space="preserve"> </w:t>
      </w:r>
      <w:r w:rsidRPr="00514E95">
        <w:rPr>
          <w:lang w:eastAsia="en-GB"/>
        </w:rPr>
        <w:t>law</w:t>
      </w:r>
      <w:r w:rsidR="00DB57DA">
        <w:rPr>
          <w:lang w:eastAsia="en-GB"/>
        </w:rPr>
        <w:t xml:space="preserve"> </w:t>
      </w:r>
      <w:r w:rsidRPr="00514E95">
        <w:rPr>
          <w:lang w:eastAsia="en-GB"/>
        </w:rPr>
        <w:t>will</w:t>
      </w:r>
      <w:r w:rsidR="00DB57DA">
        <w:rPr>
          <w:lang w:eastAsia="en-GB"/>
        </w:rPr>
        <w:t xml:space="preserve"> </w:t>
      </w:r>
      <w:r w:rsidRPr="00514E95">
        <w:rPr>
          <w:lang w:eastAsia="en-GB"/>
        </w:rPr>
        <w:t>sit</w:t>
      </w:r>
      <w:r w:rsidR="00DB57DA">
        <w:rPr>
          <w:lang w:eastAsia="en-GB"/>
        </w:rPr>
        <w:t xml:space="preserve"> </w:t>
      </w:r>
      <w:r w:rsidRPr="00514E95">
        <w:rPr>
          <w:lang w:eastAsia="en-GB"/>
        </w:rPr>
        <w:t>with</w:t>
      </w:r>
      <w:r w:rsidR="00DB57DA">
        <w:rPr>
          <w:lang w:eastAsia="en-GB"/>
        </w:rPr>
        <w:t xml:space="preserve"> </w:t>
      </w:r>
      <w:r w:rsidRPr="00514E95">
        <w:rPr>
          <w:lang w:eastAsia="en-GB"/>
        </w:rPr>
        <w:t>Article</w:t>
      </w:r>
      <w:r w:rsidR="00DB57DA">
        <w:rPr>
          <w:lang w:eastAsia="en-GB"/>
        </w:rPr>
        <w:t xml:space="preserve"> </w:t>
      </w:r>
      <w:r w:rsidRPr="00514E95">
        <w:rPr>
          <w:lang w:eastAsia="en-GB"/>
        </w:rPr>
        <w:t>2</w:t>
      </w:r>
      <w:r w:rsidR="00DB57DA">
        <w:rPr>
          <w:lang w:eastAsia="en-GB"/>
        </w:rPr>
        <w:t xml:space="preserve"> </w:t>
      </w:r>
      <w:r w:rsidRPr="00514E95">
        <w:rPr>
          <w:lang w:eastAsia="en-GB"/>
        </w:rPr>
        <w:t>(the</w:t>
      </w:r>
      <w:r w:rsidR="00DB57DA">
        <w:rPr>
          <w:lang w:eastAsia="en-GB"/>
        </w:rPr>
        <w:t xml:space="preserve"> </w:t>
      </w:r>
      <w:r w:rsidRPr="00514E95">
        <w:rPr>
          <w:lang w:eastAsia="en-GB"/>
        </w:rPr>
        <w:t>right</w:t>
      </w:r>
      <w:r w:rsidR="00DB57DA">
        <w:rPr>
          <w:lang w:eastAsia="en-GB"/>
        </w:rPr>
        <w:t xml:space="preserve"> </w:t>
      </w:r>
      <w:r w:rsidRPr="00514E95">
        <w:rPr>
          <w:lang w:eastAsia="en-GB"/>
        </w:rPr>
        <w:t>to</w:t>
      </w:r>
      <w:r w:rsidR="00DB57DA">
        <w:rPr>
          <w:lang w:eastAsia="en-GB"/>
        </w:rPr>
        <w:t xml:space="preserve"> </w:t>
      </w:r>
      <w:r w:rsidRPr="00514E95">
        <w:rPr>
          <w:lang w:eastAsia="en-GB"/>
        </w:rPr>
        <w:t>life)</w:t>
      </w:r>
      <w:r w:rsidR="00DB57DA">
        <w:rPr>
          <w:lang w:eastAsia="en-GB"/>
        </w:rPr>
        <w:t xml:space="preserve"> </w:t>
      </w:r>
      <w:r w:rsidRPr="00514E95">
        <w:rPr>
          <w:lang w:eastAsia="en-GB"/>
        </w:rPr>
        <w:t>of</w:t>
      </w:r>
      <w:r w:rsidR="00DB57DA">
        <w:rPr>
          <w:lang w:eastAsia="en-GB"/>
        </w:rPr>
        <w:t xml:space="preserve"> </w:t>
      </w:r>
      <w:r w:rsidRPr="00514E95">
        <w:rPr>
          <w:lang w:eastAsia="en-GB"/>
        </w:rPr>
        <w:t>the</w:t>
      </w:r>
      <w:r w:rsidR="00DB57DA">
        <w:rPr>
          <w:lang w:eastAsia="en-GB"/>
        </w:rPr>
        <w:t xml:space="preserve"> </w:t>
      </w:r>
      <w:r w:rsidRPr="00514E95">
        <w:rPr>
          <w:lang w:eastAsia="en-GB"/>
        </w:rPr>
        <w:t>European</w:t>
      </w:r>
      <w:r w:rsidR="00DB57DA">
        <w:rPr>
          <w:lang w:eastAsia="en-GB"/>
        </w:rPr>
        <w:t xml:space="preserve"> </w:t>
      </w:r>
      <w:r w:rsidRPr="00514E95">
        <w:rPr>
          <w:lang w:eastAsia="en-GB"/>
        </w:rPr>
        <w:t>Convention</w:t>
      </w:r>
      <w:r w:rsidR="00DB57DA">
        <w:rPr>
          <w:lang w:eastAsia="en-GB"/>
        </w:rPr>
        <w:t xml:space="preserve"> </w:t>
      </w:r>
      <w:r w:rsidRPr="00514E95">
        <w:rPr>
          <w:lang w:eastAsia="en-GB"/>
        </w:rPr>
        <w:t>on</w:t>
      </w:r>
      <w:r w:rsidR="00DB57DA">
        <w:rPr>
          <w:lang w:eastAsia="en-GB"/>
        </w:rPr>
        <w:t xml:space="preserve"> </w:t>
      </w:r>
      <w:r w:rsidRPr="00514E95">
        <w:rPr>
          <w:lang w:eastAsia="en-GB"/>
        </w:rPr>
        <w:t>Human</w:t>
      </w:r>
      <w:r w:rsidR="00DB57DA">
        <w:rPr>
          <w:lang w:eastAsia="en-GB"/>
        </w:rPr>
        <w:t xml:space="preserve"> </w:t>
      </w:r>
      <w:r w:rsidRPr="00514E95">
        <w:rPr>
          <w:lang w:eastAsia="en-GB"/>
        </w:rPr>
        <w:t>Rights</w:t>
      </w:r>
      <w:r w:rsidR="00DB57DA">
        <w:rPr>
          <w:lang w:eastAsia="en-GB"/>
        </w:rPr>
        <w:t xml:space="preserve"> </w:t>
      </w:r>
      <w:r w:rsidRPr="00514E95">
        <w:rPr>
          <w:lang w:eastAsia="en-GB"/>
        </w:rPr>
        <w:t>(ECHR)</w:t>
      </w:r>
      <w:r w:rsidR="00DB57DA">
        <w:rPr>
          <w:lang w:eastAsia="en-GB"/>
        </w:rPr>
        <w:t xml:space="preserve"> </w:t>
      </w:r>
      <w:r w:rsidRPr="00514E95">
        <w:rPr>
          <w:lang w:eastAsia="en-GB"/>
        </w:rPr>
        <w:t>and</w:t>
      </w:r>
      <w:r w:rsidR="00DB57DA">
        <w:rPr>
          <w:lang w:eastAsia="en-GB"/>
        </w:rPr>
        <w:t xml:space="preserve"> </w:t>
      </w:r>
      <w:r w:rsidRPr="00514E95">
        <w:rPr>
          <w:lang w:eastAsia="en-GB"/>
        </w:rPr>
        <w:t>the</w:t>
      </w:r>
      <w:r w:rsidR="00DB57DA">
        <w:rPr>
          <w:lang w:eastAsia="en-GB"/>
        </w:rPr>
        <w:t xml:space="preserve"> </w:t>
      </w:r>
      <w:r w:rsidRPr="00514E95">
        <w:rPr>
          <w:lang w:eastAsia="en-GB"/>
        </w:rPr>
        <w:t>much</w:t>
      </w:r>
      <w:r w:rsidR="00DB57DA">
        <w:rPr>
          <w:lang w:eastAsia="en-GB"/>
        </w:rPr>
        <w:t xml:space="preserve"> </w:t>
      </w:r>
      <w:r w:rsidRPr="00514E95">
        <w:rPr>
          <w:lang w:eastAsia="en-GB"/>
        </w:rPr>
        <w:t>quoted</w:t>
      </w:r>
      <w:r w:rsidR="00DB57DA">
        <w:rPr>
          <w:lang w:eastAsia="en-GB"/>
        </w:rPr>
        <w:t xml:space="preserve"> </w:t>
      </w:r>
      <w:r w:rsidRPr="00514E95">
        <w:rPr>
          <w:lang w:eastAsia="en-GB"/>
        </w:rPr>
        <w:t>need</w:t>
      </w:r>
      <w:r w:rsidR="00DB57DA">
        <w:rPr>
          <w:lang w:eastAsia="en-GB"/>
        </w:rPr>
        <w:t xml:space="preserve"> </w:t>
      </w:r>
      <w:r w:rsidRPr="00514E95">
        <w:rPr>
          <w:lang w:eastAsia="en-GB"/>
        </w:rPr>
        <w:t>for</w:t>
      </w:r>
      <w:r w:rsidR="00DB57DA">
        <w:rPr>
          <w:lang w:eastAsia="en-GB"/>
        </w:rPr>
        <w:t xml:space="preserve"> </w:t>
      </w:r>
      <w:r w:rsidRPr="00514E95">
        <w:rPr>
          <w:lang w:eastAsia="en-GB"/>
        </w:rPr>
        <w:t>“compliance</w:t>
      </w:r>
      <w:r w:rsidR="00DB57DA">
        <w:rPr>
          <w:lang w:eastAsia="en-GB"/>
        </w:rPr>
        <w:t xml:space="preserve"> </w:t>
      </w:r>
      <w:r w:rsidRPr="00514E95">
        <w:rPr>
          <w:lang w:eastAsia="en-GB"/>
        </w:rPr>
        <w:t>with</w:t>
      </w:r>
      <w:r w:rsidR="00DB57DA">
        <w:rPr>
          <w:lang w:eastAsia="en-GB"/>
        </w:rPr>
        <w:t xml:space="preserve"> </w:t>
      </w:r>
      <w:r w:rsidRPr="00514E95">
        <w:rPr>
          <w:lang w:eastAsia="en-GB"/>
        </w:rPr>
        <w:t>Article</w:t>
      </w:r>
      <w:r w:rsidR="00DB57DA">
        <w:rPr>
          <w:lang w:eastAsia="en-GB"/>
        </w:rPr>
        <w:t xml:space="preserve"> </w:t>
      </w:r>
      <w:r w:rsidRPr="00514E95">
        <w:rPr>
          <w:lang w:eastAsia="en-GB"/>
        </w:rPr>
        <w:t>2”</w:t>
      </w:r>
      <w:r w:rsidR="00DB57DA">
        <w:rPr>
          <w:lang w:eastAsia="en-GB"/>
        </w:rPr>
        <w:t xml:space="preserve"> </w:t>
      </w:r>
      <w:r w:rsidRPr="00514E95">
        <w:rPr>
          <w:lang w:eastAsia="en-GB"/>
        </w:rPr>
        <w:t>in</w:t>
      </w:r>
      <w:r w:rsidR="00DB57DA">
        <w:rPr>
          <w:lang w:eastAsia="en-GB"/>
        </w:rPr>
        <w:t xml:space="preserve"> </w:t>
      </w:r>
      <w:r w:rsidRPr="00514E95">
        <w:rPr>
          <w:lang w:eastAsia="en-GB"/>
        </w:rPr>
        <w:t>its</w:t>
      </w:r>
      <w:r w:rsidR="00DB57DA">
        <w:rPr>
          <w:lang w:eastAsia="en-GB"/>
        </w:rPr>
        <w:t xml:space="preserve"> </w:t>
      </w:r>
      <w:r w:rsidRPr="00514E95">
        <w:rPr>
          <w:lang w:eastAsia="en-GB"/>
        </w:rPr>
        <w:t>investigatory</w:t>
      </w:r>
      <w:r w:rsidR="00DB57DA">
        <w:rPr>
          <w:lang w:eastAsia="en-GB"/>
        </w:rPr>
        <w:t xml:space="preserve"> </w:t>
      </w:r>
      <w:r w:rsidRPr="00514E95">
        <w:rPr>
          <w:lang w:eastAsia="en-GB"/>
        </w:rPr>
        <w:t>aspect</w:t>
      </w:r>
      <w:r w:rsidR="00DB57DA">
        <w:rPr>
          <w:lang w:eastAsia="en-GB"/>
        </w:rPr>
        <w:t xml:space="preserve"> </w:t>
      </w:r>
      <w:r w:rsidRPr="00514E95">
        <w:rPr>
          <w:lang w:eastAsia="en-GB"/>
        </w:rPr>
        <w:t>is</w:t>
      </w:r>
      <w:r w:rsidR="00DB57DA">
        <w:rPr>
          <w:lang w:eastAsia="en-GB"/>
        </w:rPr>
        <w:t xml:space="preserve"> </w:t>
      </w:r>
      <w:r w:rsidRPr="00514E95">
        <w:rPr>
          <w:lang w:eastAsia="en-GB"/>
        </w:rPr>
        <w:t>the</w:t>
      </w:r>
      <w:r w:rsidR="00DB57DA">
        <w:rPr>
          <w:lang w:eastAsia="en-GB"/>
        </w:rPr>
        <w:t xml:space="preserve"> </w:t>
      </w:r>
      <w:r w:rsidRPr="00514E95">
        <w:rPr>
          <w:lang w:eastAsia="en-GB"/>
        </w:rPr>
        <w:t>other</w:t>
      </w:r>
      <w:r w:rsidR="00DB57DA">
        <w:rPr>
          <w:lang w:eastAsia="en-GB"/>
        </w:rPr>
        <w:t xml:space="preserve"> </w:t>
      </w:r>
      <w:r w:rsidRPr="00514E95">
        <w:rPr>
          <w:lang w:eastAsia="en-GB"/>
        </w:rPr>
        <w:t>great</w:t>
      </w:r>
      <w:r w:rsidR="00DB57DA">
        <w:rPr>
          <w:lang w:eastAsia="en-GB"/>
        </w:rPr>
        <w:t xml:space="preserve"> </w:t>
      </w:r>
      <w:r w:rsidRPr="00514E95">
        <w:rPr>
          <w:lang w:eastAsia="en-GB"/>
        </w:rPr>
        <w:t>unanswered</w:t>
      </w:r>
      <w:r w:rsidR="00DB57DA">
        <w:rPr>
          <w:lang w:eastAsia="en-GB"/>
        </w:rPr>
        <w:t xml:space="preserve"> </w:t>
      </w:r>
      <w:r w:rsidRPr="00514E95">
        <w:rPr>
          <w:lang w:eastAsia="en-GB"/>
        </w:rPr>
        <w:t>question,</w:t>
      </w:r>
      <w:r w:rsidR="00DB57DA">
        <w:rPr>
          <w:lang w:eastAsia="en-GB"/>
        </w:rPr>
        <w:t xml:space="preserve"> </w:t>
      </w:r>
      <w:r w:rsidRPr="00514E95">
        <w:rPr>
          <w:lang w:eastAsia="en-GB"/>
        </w:rPr>
        <w:t>alongside</w:t>
      </w:r>
      <w:r w:rsidR="00DB57DA">
        <w:rPr>
          <w:lang w:eastAsia="en-GB"/>
        </w:rPr>
        <w:t xml:space="preserve"> </w:t>
      </w:r>
      <w:r w:rsidRPr="00514E95">
        <w:rPr>
          <w:lang w:eastAsia="en-GB"/>
        </w:rPr>
        <w:t>whether</w:t>
      </w:r>
      <w:r w:rsidR="00DB57DA">
        <w:rPr>
          <w:lang w:eastAsia="en-GB"/>
        </w:rPr>
        <w:t xml:space="preserve"> </w:t>
      </w:r>
      <w:r w:rsidRPr="00514E95">
        <w:rPr>
          <w:lang w:eastAsia="en-GB"/>
        </w:rPr>
        <w:t>the</w:t>
      </w:r>
      <w:r w:rsidR="00DB57DA">
        <w:rPr>
          <w:lang w:eastAsia="en-GB"/>
        </w:rPr>
        <w:t xml:space="preserve"> </w:t>
      </w:r>
      <w:r w:rsidRPr="00514E95">
        <w:rPr>
          <w:lang w:eastAsia="en-GB"/>
        </w:rPr>
        <w:t>UK</w:t>
      </w:r>
      <w:r w:rsidR="00DB57DA">
        <w:rPr>
          <w:lang w:eastAsia="en-GB"/>
        </w:rPr>
        <w:t xml:space="preserve"> </w:t>
      </w:r>
      <w:r w:rsidRPr="00514E95">
        <w:rPr>
          <w:lang w:eastAsia="en-GB"/>
        </w:rPr>
        <w:t>will</w:t>
      </w:r>
      <w:r w:rsidR="00DB57DA">
        <w:rPr>
          <w:lang w:eastAsia="en-GB"/>
        </w:rPr>
        <w:t xml:space="preserve"> </w:t>
      </w:r>
      <w:r w:rsidRPr="00514E95">
        <w:rPr>
          <w:lang w:eastAsia="en-GB"/>
        </w:rPr>
        <w:t>legislate</w:t>
      </w:r>
      <w:r w:rsidR="00DB57DA">
        <w:rPr>
          <w:lang w:eastAsia="en-GB"/>
        </w:rPr>
        <w:t xml:space="preserve"> </w:t>
      </w:r>
      <w:r w:rsidRPr="00514E95">
        <w:rPr>
          <w:lang w:eastAsia="en-GB"/>
        </w:rPr>
        <w:t>to</w:t>
      </w:r>
      <w:r w:rsidR="00DB57DA">
        <w:rPr>
          <w:lang w:eastAsia="en-GB"/>
        </w:rPr>
        <w:t xml:space="preserve"> </w:t>
      </w:r>
      <w:r w:rsidRPr="00514E95">
        <w:rPr>
          <w:lang w:eastAsia="en-GB"/>
        </w:rPr>
        <w:t>derogate</w:t>
      </w:r>
      <w:r w:rsidR="00DB57DA">
        <w:rPr>
          <w:lang w:eastAsia="en-GB"/>
        </w:rPr>
        <w:t xml:space="preserve"> </w:t>
      </w:r>
      <w:r w:rsidRPr="00514E95">
        <w:rPr>
          <w:lang w:eastAsia="en-GB"/>
        </w:rPr>
        <w:t>from</w:t>
      </w:r>
      <w:r w:rsidR="00DB57DA">
        <w:rPr>
          <w:lang w:eastAsia="en-GB"/>
        </w:rPr>
        <w:t xml:space="preserve"> </w:t>
      </w:r>
      <w:r w:rsidRPr="00514E95">
        <w:rPr>
          <w:lang w:eastAsia="en-GB"/>
        </w:rPr>
        <w:t>the</w:t>
      </w:r>
      <w:r w:rsidR="00DB57DA">
        <w:rPr>
          <w:lang w:eastAsia="en-GB"/>
        </w:rPr>
        <w:t xml:space="preserve"> </w:t>
      </w:r>
      <w:r w:rsidRPr="00514E95">
        <w:rPr>
          <w:lang w:eastAsia="en-GB"/>
        </w:rPr>
        <w:t>ECHR</w:t>
      </w:r>
      <w:r w:rsidR="00EE050C">
        <w:rPr>
          <w:lang w:eastAsia="en-GB"/>
        </w:rPr>
        <w:t xml:space="preserve"> for</w:t>
      </w:r>
      <w:r w:rsidR="00DB57DA">
        <w:rPr>
          <w:lang w:eastAsia="en-GB"/>
        </w:rPr>
        <w:t xml:space="preserve"> </w:t>
      </w:r>
      <w:r w:rsidRPr="00514E95">
        <w:rPr>
          <w:lang w:eastAsia="en-GB"/>
        </w:rPr>
        <w:t>future</w:t>
      </w:r>
      <w:r w:rsidR="00DB57DA">
        <w:rPr>
          <w:lang w:eastAsia="en-GB"/>
        </w:rPr>
        <w:t xml:space="preserve"> </w:t>
      </w:r>
      <w:r w:rsidRPr="00514E95">
        <w:rPr>
          <w:lang w:eastAsia="en-GB"/>
        </w:rPr>
        <w:t>wars.</w:t>
      </w:r>
      <w:r w:rsidR="00DB57DA">
        <w:rPr>
          <w:bCs/>
          <w:sz w:val="23"/>
          <w:szCs w:val="23"/>
        </w:rPr>
        <w:t xml:space="preserve"> </w:t>
      </w:r>
      <w:r>
        <w:rPr>
          <w:bCs/>
          <w:sz w:val="23"/>
          <w:szCs w:val="23"/>
        </w:rPr>
        <w:t>What</w:t>
      </w:r>
      <w:r w:rsidR="00DB57DA">
        <w:rPr>
          <w:bCs/>
          <w:sz w:val="23"/>
          <w:szCs w:val="23"/>
        </w:rPr>
        <w:t xml:space="preserve"> </w:t>
      </w:r>
      <w:r>
        <w:rPr>
          <w:bCs/>
          <w:sz w:val="23"/>
          <w:szCs w:val="23"/>
        </w:rPr>
        <w:t>can</w:t>
      </w:r>
      <w:r w:rsidR="00DB57DA">
        <w:rPr>
          <w:bCs/>
          <w:sz w:val="23"/>
          <w:szCs w:val="23"/>
        </w:rPr>
        <w:t xml:space="preserve"> </w:t>
      </w:r>
      <w:r>
        <w:rPr>
          <w:bCs/>
          <w:sz w:val="23"/>
          <w:szCs w:val="23"/>
        </w:rPr>
        <w:t>be</w:t>
      </w:r>
      <w:r w:rsidR="00DB57DA">
        <w:rPr>
          <w:bCs/>
          <w:sz w:val="23"/>
          <w:szCs w:val="23"/>
        </w:rPr>
        <w:t xml:space="preserve"> </w:t>
      </w:r>
      <w:r>
        <w:rPr>
          <w:bCs/>
          <w:sz w:val="23"/>
          <w:szCs w:val="23"/>
        </w:rPr>
        <w:t>done,</w:t>
      </w:r>
      <w:r w:rsidR="00DB57DA">
        <w:rPr>
          <w:bCs/>
          <w:sz w:val="23"/>
          <w:szCs w:val="23"/>
        </w:rPr>
        <w:t xml:space="preserve"> </w:t>
      </w:r>
      <w:r>
        <w:rPr>
          <w:bCs/>
          <w:sz w:val="23"/>
          <w:szCs w:val="23"/>
        </w:rPr>
        <w:t>as</w:t>
      </w:r>
      <w:r w:rsidR="00DB57DA">
        <w:rPr>
          <w:bCs/>
          <w:sz w:val="23"/>
          <w:szCs w:val="23"/>
        </w:rPr>
        <w:t xml:space="preserve"> </w:t>
      </w:r>
      <w:r>
        <w:rPr>
          <w:bCs/>
          <w:sz w:val="23"/>
          <w:szCs w:val="23"/>
        </w:rPr>
        <w:t>suggested</w:t>
      </w:r>
      <w:r w:rsidR="00DB57DA">
        <w:rPr>
          <w:bCs/>
          <w:sz w:val="23"/>
          <w:szCs w:val="23"/>
        </w:rPr>
        <w:t xml:space="preserve"> </w:t>
      </w:r>
      <w:r>
        <w:rPr>
          <w:bCs/>
          <w:sz w:val="23"/>
          <w:szCs w:val="23"/>
        </w:rPr>
        <w:t>in</w:t>
      </w:r>
      <w:r w:rsidR="00DB57DA">
        <w:rPr>
          <w:bCs/>
          <w:sz w:val="23"/>
          <w:szCs w:val="23"/>
        </w:rPr>
        <w:t xml:space="preserve"> </w:t>
      </w:r>
      <w:r>
        <w:rPr>
          <w:bCs/>
          <w:sz w:val="23"/>
          <w:szCs w:val="23"/>
        </w:rPr>
        <w:t>the</w:t>
      </w:r>
      <w:r w:rsidR="00DB57DA">
        <w:rPr>
          <w:bCs/>
          <w:sz w:val="23"/>
          <w:szCs w:val="23"/>
        </w:rPr>
        <w:t xml:space="preserve"> </w:t>
      </w:r>
      <w:r w:rsidR="004365ED">
        <w:rPr>
          <w:bCs/>
          <w:sz w:val="23"/>
          <w:szCs w:val="23"/>
        </w:rPr>
        <w:t>magisterial</w:t>
      </w:r>
      <w:r w:rsidR="00DB57DA">
        <w:rPr>
          <w:bCs/>
          <w:sz w:val="23"/>
          <w:szCs w:val="23"/>
        </w:rPr>
        <w:t xml:space="preserve"> </w:t>
      </w:r>
      <w:r>
        <w:rPr>
          <w:bCs/>
          <w:sz w:val="23"/>
          <w:szCs w:val="23"/>
        </w:rPr>
        <w:t>June</w:t>
      </w:r>
      <w:r w:rsidR="00DB57DA">
        <w:rPr>
          <w:bCs/>
          <w:sz w:val="23"/>
          <w:szCs w:val="23"/>
        </w:rPr>
        <w:t xml:space="preserve"> </w:t>
      </w:r>
      <w:r>
        <w:rPr>
          <w:bCs/>
          <w:sz w:val="23"/>
          <w:szCs w:val="23"/>
        </w:rPr>
        <w:t>2019</w:t>
      </w:r>
      <w:r w:rsidR="00DB57DA">
        <w:rPr>
          <w:bCs/>
          <w:sz w:val="23"/>
          <w:szCs w:val="23"/>
        </w:rPr>
        <w:t xml:space="preserve"> </w:t>
      </w:r>
      <w:r w:rsidRPr="00514E95">
        <w:rPr>
          <w:szCs w:val="24"/>
        </w:rPr>
        <w:t>Policy</w:t>
      </w:r>
      <w:r w:rsidR="00DB57DA">
        <w:rPr>
          <w:szCs w:val="24"/>
        </w:rPr>
        <w:t xml:space="preserve"> </w:t>
      </w:r>
      <w:r w:rsidRPr="00514E95">
        <w:rPr>
          <w:szCs w:val="24"/>
        </w:rPr>
        <w:t>Exchange</w:t>
      </w:r>
      <w:r w:rsidR="00DB57DA">
        <w:rPr>
          <w:szCs w:val="24"/>
        </w:rPr>
        <w:t xml:space="preserve"> </w:t>
      </w:r>
      <w:r>
        <w:rPr>
          <w:szCs w:val="24"/>
        </w:rPr>
        <w:t>proposals</w:t>
      </w:r>
      <w:r w:rsidR="004365ED">
        <w:rPr>
          <w:szCs w:val="24"/>
        </w:rPr>
        <w:t>,</w:t>
      </w:r>
      <w:r w:rsidR="00DB57DA">
        <w:rPr>
          <w:szCs w:val="24"/>
        </w:rPr>
        <w:t xml:space="preserve"> </w:t>
      </w:r>
      <w:r w:rsidRPr="007F0E97">
        <w:rPr>
          <w:i/>
          <w:szCs w:val="24"/>
        </w:rPr>
        <w:t>Protecting</w:t>
      </w:r>
      <w:r w:rsidR="00DB57DA">
        <w:rPr>
          <w:i/>
          <w:szCs w:val="24"/>
        </w:rPr>
        <w:t xml:space="preserve"> </w:t>
      </w:r>
      <w:r w:rsidRPr="007F0E97">
        <w:rPr>
          <w:i/>
          <w:szCs w:val="24"/>
        </w:rPr>
        <w:t>Those</w:t>
      </w:r>
      <w:r w:rsidR="00DB57DA">
        <w:rPr>
          <w:i/>
          <w:szCs w:val="24"/>
        </w:rPr>
        <w:t xml:space="preserve"> </w:t>
      </w:r>
      <w:r w:rsidRPr="007F0E97">
        <w:rPr>
          <w:i/>
          <w:szCs w:val="24"/>
        </w:rPr>
        <w:t>Who</w:t>
      </w:r>
      <w:r w:rsidR="00DB57DA">
        <w:rPr>
          <w:i/>
          <w:szCs w:val="24"/>
        </w:rPr>
        <w:t xml:space="preserve"> </w:t>
      </w:r>
      <w:r w:rsidRPr="007F0E97">
        <w:rPr>
          <w:i/>
          <w:szCs w:val="24"/>
        </w:rPr>
        <w:t>Serve</w:t>
      </w:r>
      <w:r w:rsidR="00DB57DA">
        <w:rPr>
          <w:i/>
          <w:szCs w:val="24"/>
        </w:rPr>
        <w:t xml:space="preserve"> </w:t>
      </w:r>
      <w:r w:rsidRPr="008667FB">
        <w:rPr>
          <w:szCs w:val="24"/>
        </w:rPr>
        <w:t>(</w:t>
      </w:r>
      <w:hyperlink r:id="rId7" w:history="1">
        <w:r w:rsidRPr="00514E95">
          <w:rPr>
            <w:rStyle w:val="Hyperlink"/>
            <w:szCs w:val="24"/>
          </w:rPr>
          <w:t>https://policyexchange.org.uk/wp-content/uploads/2019/06/Protecting-Those-Who-Serve.pdf</w:t>
        </w:r>
      </w:hyperlink>
      <w:r>
        <w:rPr>
          <w:rStyle w:val="Hyperlink"/>
          <w:szCs w:val="24"/>
        </w:rPr>
        <w:t>)</w:t>
      </w:r>
      <w:r w:rsidR="00DB57DA">
        <w:rPr>
          <w:rStyle w:val="Hyperlink"/>
          <w:szCs w:val="24"/>
          <w:u w:val="none"/>
        </w:rPr>
        <w:t xml:space="preserve"> </w:t>
      </w:r>
      <w:r>
        <w:rPr>
          <w:szCs w:val="24"/>
        </w:rPr>
        <w:t>by</w:t>
      </w:r>
      <w:r w:rsidR="00DB57DA">
        <w:rPr>
          <w:szCs w:val="24"/>
        </w:rPr>
        <w:t xml:space="preserve"> </w:t>
      </w:r>
      <w:r>
        <w:rPr>
          <w:szCs w:val="24"/>
        </w:rPr>
        <w:t>R</w:t>
      </w:r>
      <w:r w:rsidRPr="00514E95">
        <w:rPr>
          <w:szCs w:val="24"/>
        </w:rPr>
        <w:t>ichard</w:t>
      </w:r>
      <w:r w:rsidR="00DB57DA">
        <w:rPr>
          <w:szCs w:val="24"/>
        </w:rPr>
        <w:t xml:space="preserve"> </w:t>
      </w:r>
      <w:r w:rsidRPr="00514E95">
        <w:rPr>
          <w:szCs w:val="24"/>
        </w:rPr>
        <w:t>Ekins,</w:t>
      </w:r>
      <w:r w:rsidR="00DB57DA">
        <w:rPr>
          <w:szCs w:val="24"/>
        </w:rPr>
        <w:t xml:space="preserve"> </w:t>
      </w:r>
      <w:r w:rsidRPr="00514E95">
        <w:rPr>
          <w:szCs w:val="24"/>
        </w:rPr>
        <w:t>Patrick</w:t>
      </w:r>
      <w:r w:rsidR="00DB57DA">
        <w:rPr>
          <w:szCs w:val="24"/>
        </w:rPr>
        <w:t xml:space="preserve"> </w:t>
      </w:r>
      <w:r w:rsidRPr="00514E95">
        <w:rPr>
          <w:szCs w:val="24"/>
        </w:rPr>
        <w:t>Hennessey</w:t>
      </w:r>
      <w:r w:rsidR="00DB57DA">
        <w:rPr>
          <w:szCs w:val="24"/>
        </w:rPr>
        <w:t xml:space="preserve"> </w:t>
      </w:r>
      <w:r w:rsidRPr="00514E95">
        <w:rPr>
          <w:szCs w:val="24"/>
        </w:rPr>
        <w:t>and</w:t>
      </w:r>
      <w:r w:rsidR="00DB57DA">
        <w:rPr>
          <w:szCs w:val="24"/>
        </w:rPr>
        <w:t xml:space="preserve"> </w:t>
      </w:r>
      <w:r w:rsidRPr="00514E95">
        <w:rPr>
          <w:szCs w:val="24"/>
        </w:rPr>
        <w:t>Julie</w:t>
      </w:r>
      <w:r w:rsidR="00DB57DA">
        <w:rPr>
          <w:szCs w:val="24"/>
        </w:rPr>
        <w:t xml:space="preserve"> </w:t>
      </w:r>
      <w:proofErr w:type="spellStart"/>
      <w:r w:rsidRPr="00514E95">
        <w:rPr>
          <w:szCs w:val="24"/>
        </w:rPr>
        <w:t>Marionneau</w:t>
      </w:r>
      <w:proofErr w:type="spellEnd"/>
      <w:r>
        <w:rPr>
          <w:szCs w:val="24"/>
        </w:rPr>
        <w:t>,</w:t>
      </w:r>
      <w:r w:rsidR="00DB57DA">
        <w:rPr>
          <w:szCs w:val="24"/>
        </w:rPr>
        <w:t xml:space="preserve"> </w:t>
      </w:r>
      <w:r>
        <w:rPr>
          <w:bCs/>
          <w:sz w:val="23"/>
          <w:szCs w:val="23"/>
        </w:rPr>
        <w:t>to</w:t>
      </w:r>
      <w:r w:rsidR="00DB57DA">
        <w:rPr>
          <w:bCs/>
          <w:sz w:val="23"/>
          <w:szCs w:val="23"/>
        </w:rPr>
        <w:t xml:space="preserve"> </w:t>
      </w:r>
      <w:r>
        <w:rPr>
          <w:bCs/>
          <w:sz w:val="23"/>
          <w:szCs w:val="23"/>
        </w:rPr>
        <w:t>limit</w:t>
      </w:r>
      <w:r w:rsidR="00DB57DA">
        <w:rPr>
          <w:bCs/>
          <w:sz w:val="23"/>
          <w:szCs w:val="23"/>
        </w:rPr>
        <w:t xml:space="preserve"> </w:t>
      </w:r>
      <w:r>
        <w:rPr>
          <w:bCs/>
          <w:sz w:val="23"/>
          <w:szCs w:val="23"/>
        </w:rPr>
        <w:t>legacy</w:t>
      </w:r>
      <w:r w:rsidR="00DB57DA">
        <w:rPr>
          <w:bCs/>
          <w:sz w:val="23"/>
          <w:szCs w:val="23"/>
        </w:rPr>
        <w:t xml:space="preserve"> </w:t>
      </w:r>
      <w:r>
        <w:rPr>
          <w:bCs/>
          <w:sz w:val="23"/>
          <w:szCs w:val="23"/>
        </w:rPr>
        <w:t>litigation</w:t>
      </w:r>
      <w:r w:rsidR="00EE050C">
        <w:rPr>
          <w:bCs/>
          <w:sz w:val="23"/>
          <w:szCs w:val="23"/>
        </w:rPr>
        <w:t>,</w:t>
      </w:r>
      <w:r w:rsidR="00DB57DA">
        <w:rPr>
          <w:bCs/>
          <w:sz w:val="23"/>
          <w:szCs w:val="23"/>
        </w:rPr>
        <w:t xml:space="preserve"> </w:t>
      </w:r>
      <w:r>
        <w:rPr>
          <w:bCs/>
          <w:sz w:val="23"/>
          <w:szCs w:val="23"/>
        </w:rPr>
        <w:t>is</w:t>
      </w:r>
      <w:r w:rsidR="00DB57DA">
        <w:rPr>
          <w:bCs/>
          <w:sz w:val="23"/>
          <w:szCs w:val="23"/>
        </w:rPr>
        <w:t xml:space="preserve"> </w:t>
      </w:r>
      <w:r>
        <w:rPr>
          <w:bCs/>
          <w:sz w:val="23"/>
          <w:szCs w:val="23"/>
        </w:rPr>
        <w:t>to</w:t>
      </w:r>
      <w:r w:rsidR="00DB57DA">
        <w:rPr>
          <w:bCs/>
          <w:sz w:val="23"/>
          <w:szCs w:val="23"/>
        </w:rPr>
        <w:t xml:space="preserve"> </w:t>
      </w:r>
      <w:r>
        <w:rPr>
          <w:bCs/>
          <w:sz w:val="23"/>
          <w:szCs w:val="23"/>
        </w:rPr>
        <w:t>“a</w:t>
      </w:r>
      <w:r w:rsidRPr="004124D1">
        <w:rPr>
          <w:bCs/>
          <w:sz w:val="23"/>
          <w:szCs w:val="23"/>
        </w:rPr>
        <w:t>mend</w:t>
      </w:r>
      <w:r w:rsidR="00DB57DA">
        <w:rPr>
          <w:bCs/>
          <w:sz w:val="23"/>
          <w:szCs w:val="23"/>
        </w:rPr>
        <w:t xml:space="preserve"> </w:t>
      </w:r>
      <w:r w:rsidRPr="004124D1">
        <w:rPr>
          <w:bCs/>
          <w:sz w:val="23"/>
          <w:szCs w:val="23"/>
        </w:rPr>
        <w:t>the</w:t>
      </w:r>
      <w:r w:rsidR="00DB57DA">
        <w:rPr>
          <w:bCs/>
          <w:sz w:val="23"/>
          <w:szCs w:val="23"/>
        </w:rPr>
        <w:t xml:space="preserve"> </w:t>
      </w:r>
      <w:r w:rsidRPr="004124D1">
        <w:rPr>
          <w:bCs/>
          <w:sz w:val="23"/>
          <w:szCs w:val="23"/>
        </w:rPr>
        <w:t>Human</w:t>
      </w:r>
      <w:r w:rsidR="00DB57DA">
        <w:rPr>
          <w:bCs/>
          <w:sz w:val="23"/>
          <w:szCs w:val="23"/>
        </w:rPr>
        <w:t xml:space="preserve"> </w:t>
      </w:r>
      <w:r w:rsidRPr="004124D1">
        <w:rPr>
          <w:bCs/>
          <w:sz w:val="23"/>
          <w:szCs w:val="23"/>
        </w:rPr>
        <w:t>Rights</w:t>
      </w:r>
      <w:r w:rsidR="00DB57DA">
        <w:rPr>
          <w:bCs/>
          <w:sz w:val="23"/>
          <w:szCs w:val="23"/>
        </w:rPr>
        <w:t xml:space="preserve"> </w:t>
      </w:r>
      <w:r w:rsidRPr="004124D1">
        <w:rPr>
          <w:bCs/>
          <w:sz w:val="23"/>
          <w:szCs w:val="23"/>
        </w:rPr>
        <w:t>Act</w:t>
      </w:r>
      <w:r w:rsidR="00DB57DA">
        <w:rPr>
          <w:bCs/>
          <w:sz w:val="23"/>
          <w:szCs w:val="23"/>
        </w:rPr>
        <w:t xml:space="preserve"> </w:t>
      </w:r>
      <w:r w:rsidRPr="004124D1">
        <w:rPr>
          <w:bCs/>
          <w:sz w:val="23"/>
          <w:szCs w:val="23"/>
        </w:rPr>
        <w:t>1998</w:t>
      </w:r>
      <w:r w:rsidR="00DB57DA">
        <w:rPr>
          <w:bCs/>
          <w:sz w:val="23"/>
          <w:szCs w:val="23"/>
        </w:rPr>
        <w:t xml:space="preserve"> </w:t>
      </w:r>
      <w:r w:rsidRPr="004124D1">
        <w:rPr>
          <w:bCs/>
          <w:sz w:val="23"/>
          <w:szCs w:val="23"/>
        </w:rPr>
        <w:t>to</w:t>
      </w:r>
      <w:r w:rsidR="00DB57DA">
        <w:rPr>
          <w:bCs/>
          <w:sz w:val="23"/>
          <w:szCs w:val="23"/>
        </w:rPr>
        <w:t xml:space="preserve"> </w:t>
      </w:r>
      <w:r w:rsidRPr="004124D1">
        <w:rPr>
          <w:bCs/>
          <w:sz w:val="23"/>
          <w:szCs w:val="23"/>
        </w:rPr>
        <w:t>specify</w:t>
      </w:r>
      <w:r w:rsidR="00DB57DA">
        <w:rPr>
          <w:bCs/>
          <w:sz w:val="23"/>
          <w:szCs w:val="23"/>
        </w:rPr>
        <w:t xml:space="preserve"> </w:t>
      </w:r>
      <w:r w:rsidRPr="004124D1">
        <w:rPr>
          <w:bCs/>
          <w:sz w:val="23"/>
          <w:szCs w:val="23"/>
        </w:rPr>
        <w:t>that</w:t>
      </w:r>
      <w:r w:rsidR="00DB57DA">
        <w:rPr>
          <w:bCs/>
          <w:sz w:val="23"/>
          <w:szCs w:val="23"/>
        </w:rPr>
        <w:t xml:space="preserve"> </w:t>
      </w:r>
      <w:r w:rsidRPr="004124D1">
        <w:rPr>
          <w:bCs/>
          <w:sz w:val="23"/>
          <w:szCs w:val="23"/>
        </w:rPr>
        <w:t>it</w:t>
      </w:r>
      <w:r w:rsidR="00DB57DA">
        <w:rPr>
          <w:bCs/>
          <w:sz w:val="23"/>
          <w:szCs w:val="23"/>
        </w:rPr>
        <w:t xml:space="preserve"> </w:t>
      </w:r>
      <w:r w:rsidRPr="004124D1">
        <w:rPr>
          <w:bCs/>
          <w:sz w:val="23"/>
          <w:szCs w:val="23"/>
        </w:rPr>
        <w:t>does</w:t>
      </w:r>
      <w:r w:rsidR="00DB57DA">
        <w:rPr>
          <w:bCs/>
          <w:sz w:val="23"/>
          <w:szCs w:val="23"/>
        </w:rPr>
        <w:t xml:space="preserve"> </w:t>
      </w:r>
      <w:r w:rsidRPr="004124D1">
        <w:rPr>
          <w:bCs/>
          <w:sz w:val="23"/>
          <w:szCs w:val="23"/>
        </w:rPr>
        <w:t>not</w:t>
      </w:r>
      <w:r w:rsidR="00DB57DA">
        <w:rPr>
          <w:bCs/>
          <w:sz w:val="23"/>
          <w:szCs w:val="23"/>
        </w:rPr>
        <w:t xml:space="preserve"> </w:t>
      </w:r>
      <w:r w:rsidRPr="004124D1">
        <w:rPr>
          <w:bCs/>
          <w:sz w:val="23"/>
          <w:szCs w:val="23"/>
        </w:rPr>
        <w:t>apply</w:t>
      </w:r>
      <w:r w:rsidR="00DB57DA">
        <w:rPr>
          <w:bCs/>
          <w:sz w:val="23"/>
          <w:szCs w:val="23"/>
        </w:rPr>
        <w:t xml:space="preserve"> </w:t>
      </w:r>
      <w:r w:rsidRPr="004124D1">
        <w:rPr>
          <w:bCs/>
          <w:sz w:val="23"/>
          <w:szCs w:val="23"/>
        </w:rPr>
        <w:t>to</w:t>
      </w:r>
      <w:r w:rsidR="00DB57DA">
        <w:rPr>
          <w:bCs/>
          <w:sz w:val="23"/>
          <w:szCs w:val="23"/>
        </w:rPr>
        <w:t xml:space="preserve"> </w:t>
      </w:r>
      <w:r w:rsidRPr="004124D1">
        <w:rPr>
          <w:bCs/>
          <w:sz w:val="23"/>
          <w:szCs w:val="23"/>
        </w:rPr>
        <w:t>any</w:t>
      </w:r>
      <w:r w:rsidR="00DB57DA">
        <w:rPr>
          <w:bCs/>
          <w:sz w:val="23"/>
          <w:szCs w:val="23"/>
        </w:rPr>
        <w:t xml:space="preserve"> </w:t>
      </w:r>
      <w:r w:rsidRPr="004124D1">
        <w:rPr>
          <w:bCs/>
          <w:sz w:val="23"/>
          <w:szCs w:val="23"/>
        </w:rPr>
        <w:t>death</w:t>
      </w:r>
      <w:r w:rsidR="00DB57DA">
        <w:rPr>
          <w:bCs/>
          <w:sz w:val="23"/>
          <w:szCs w:val="23"/>
        </w:rPr>
        <w:t xml:space="preserve"> </w:t>
      </w:r>
      <w:r w:rsidRPr="004124D1">
        <w:rPr>
          <w:bCs/>
          <w:sz w:val="23"/>
          <w:szCs w:val="23"/>
        </w:rPr>
        <w:lastRenderedPageBreak/>
        <w:t>that</w:t>
      </w:r>
      <w:r w:rsidR="00DB57DA">
        <w:rPr>
          <w:bCs/>
          <w:sz w:val="23"/>
          <w:szCs w:val="23"/>
        </w:rPr>
        <w:t xml:space="preserve"> </w:t>
      </w:r>
      <w:r w:rsidRPr="004124D1">
        <w:rPr>
          <w:bCs/>
          <w:sz w:val="23"/>
          <w:szCs w:val="23"/>
        </w:rPr>
        <w:t>takes</w:t>
      </w:r>
      <w:r w:rsidR="00DB57DA">
        <w:rPr>
          <w:bCs/>
          <w:sz w:val="23"/>
          <w:szCs w:val="23"/>
        </w:rPr>
        <w:t xml:space="preserve"> </w:t>
      </w:r>
      <w:r w:rsidRPr="004124D1">
        <w:rPr>
          <w:bCs/>
          <w:sz w:val="23"/>
          <w:szCs w:val="23"/>
        </w:rPr>
        <w:t>place</w:t>
      </w:r>
      <w:r w:rsidR="00DB57DA">
        <w:rPr>
          <w:bCs/>
          <w:sz w:val="23"/>
          <w:szCs w:val="23"/>
        </w:rPr>
        <w:t xml:space="preserve"> </w:t>
      </w:r>
      <w:r w:rsidRPr="004124D1">
        <w:rPr>
          <w:bCs/>
          <w:sz w:val="23"/>
          <w:szCs w:val="23"/>
        </w:rPr>
        <w:t>before</w:t>
      </w:r>
      <w:r w:rsidR="00DB57DA">
        <w:rPr>
          <w:bCs/>
          <w:sz w:val="23"/>
          <w:szCs w:val="23"/>
        </w:rPr>
        <w:t xml:space="preserve"> </w:t>
      </w:r>
      <w:r w:rsidRPr="004124D1">
        <w:rPr>
          <w:bCs/>
          <w:sz w:val="23"/>
          <w:szCs w:val="23"/>
        </w:rPr>
        <w:t>the</w:t>
      </w:r>
      <w:r w:rsidR="00DB57DA">
        <w:rPr>
          <w:bCs/>
          <w:sz w:val="23"/>
          <w:szCs w:val="23"/>
        </w:rPr>
        <w:t xml:space="preserve"> </w:t>
      </w:r>
      <w:r w:rsidRPr="004124D1">
        <w:rPr>
          <w:bCs/>
          <w:sz w:val="23"/>
          <w:szCs w:val="23"/>
        </w:rPr>
        <w:t>Act</w:t>
      </w:r>
      <w:r w:rsidR="00DB57DA">
        <w:rPr>
          <w:bCs/>
          <w:sz w:val="23"/>
          <w:szCs w:val="23"/>
        </w:rPr>
        <w:t xml:space="preserve"> </w:t>
      </w:r>
      <w:r w:rsidRPr="004124D1">
        <w:rPr>
          <w:bCs/>
          <w:sz w:val="23"/>
          <w:szCs w:val="23"/>
        </w:rPr>
        <w:t>came</w:t>
      </w:r>
      <w:r w:rsidR="00DB57DA">
        <w:rPr>
          <w:bCs/>
          <w:sz w:val="23"/>
          <w:szCs w:val="23"/>
        </w:rPr>
        <w:t xml:space="preserve"> </w:t>
      </w:r>
      <w:r w:rsidRPr="004124D1">
        <w:rPr>
          <w:bCs/>
          <w:sz w:val="23"/>
          <w:szCs w:val="23"/>
        </w:rPr>
        <w:t>into</w:t>
      </w:r>
      <w:r w:rsidR="00DB57DA">
        <w:rPr>
          <w:bCs/>
          <w:sz w:val="23"/>
          <w:szCs w:val="23"/>
        </w:rPr>
        <w:t xml:space="preserve"> </w:t>
      </w:r>
      <w:r w:rsidRPr="004124D1">
        <w:rPr>
          <w:bCs/>
          <w:sz w:val="23"/>
          <w:szCs w:val="23"/>
        </w:rPr>
        <w:t>force</w:t>
      </w:r>
      <w:r w:rsidR="00DB57DA">
        <w:rPr>
          <w:bCs/>
          <w:sz w:val="23"/>
          <w:szCs w:val="23"/>
        </w:rPr>
        <w:t xml:space="preserve"> </w:t>
      </w:r>
      <w:r w:rsidRPr="004124D1">
        <w:rPr>
          <w:bCs/>
          <w:sz w:val="23"/>
          <w:szCs w:val="23"/>
        </w:rPr>
        <w:t>in</w:t>
      </w:r>
      <w:r w:rsidR="00DB57DA">
        <w:rPr>
          <w:bCs/>
          <w:sz w:val="23"/>
          <w:szCs w:val="23"/>
        </w:rPr>
        <w:t xml:space="preserve"> </w:t>
      </w:r>
      <w:r w:rsidRPr="004124D1">
        <w:rPr>
          <w:bCs/>
          <w:sz w:val="23"/>
          <w:szCs w:val="23"/>
        </w:rPr>
        <w:t>October</w:t>
      </w:r>
      <w:r w:rsidR="00DB57DA">
        <w:rPr>
          <w:bCs/>
          <w:sz w:val="23"/>
          <w:szCs w:val="23"/>
        </w:rPr>
        <w:t xml:space="preserve"> </w:t>
      </w:r>
      <w:r w:rsidRPr="004124D1">
        <w:rPr>
          <w:bCs/>
          <w:sz w:val="23"/>
          <w:szCs w:val="23"/>
        </w:rPr>
        <w:t>2000</w:t>
      </w:r>
      <w:r>
        <w:rPr>
          <w:sz w:val="23"/>
          <w:szCs w:val="23"/>
        </w:rPr>
        <w:t>”</w:t>
      </w:r>
      <w:r w:rsidR="00EE050C">
        <w:rPr>
          <w:sz w:val="23"/>
          <w:szCs w:val="23"/>
        </w:rPr>
        <w:t>. This is</w:t>
      </w:r>
      <w:r w:rsidR="00DB57DA">
        <w:rPr>
          <w:sz w:val="23"/>
          <w:szCs w:val="23"/>
        </w:rPr>
        <w:t xml:space="preserve"> </w:t>
      </w:r>
      <w:r w:rsidR="00EE050C">
        <w:rPr>
          <w:sz w:val="23"/>
          <w:szCs w:val="23"/>
        </w:rPr>
        <w:t xml:space="preserve">already </w:t>
      </w:r>
      <w:r>
        <w:rPr>
          <w:sz w:val="23"/>
          <w:szCs w:val="23"/>
        </w:rPr>
        <w:t>in</w:t>
      </w:r>
      <w:r w:rsidR="00DB57DA">
        <w:rPr>
          <w:sz w:val="23"/>
          <w:szCs w:val="23"/>
        </w:rPr>
        <w:t xml:space="preserve"> </w:t>
      </w:r>
      <w:r>
        <w:rPr>
          <w:sz w:val="23"/>
          <w:szCs w:val="23"/>
        </w:rPr>
        <w:t>line</w:t>
      </w:r>
      <w:r w:rsidR="00DB57DA">
        <w:rPr>
          <w:sz w:val="23"/>
          <w:szCs w:val="23"/>
        </w:rPr>
        <w:t xml:space="preserve"> </w:t>
      </w:r>
      <w:r>
        <w:rPr>
          <w:sz w:val="23"/>
          <w:szCs w:val="23"/>
        </w:rPr>
        <w:t>with</w:t>
      </w:r>
      <w:r w:rsidR="00DB57DA">
        <w:rPr>
          <w:sz w:val="23"/>
          <w:szCs w:val="23"/>
        </w:rPr>
        <w:t xml:space="preserve"> </w:t>
      </w:r>
      <w:r w:rsidR="00EE050C">
        <w:rPr>
          <w:sz w:val="23"/>
          <w:szCs w:val="23"/>
        </w:rPr>
        <w:t>the most substantive</w:t>
      </w:r>
      <w:r w:rsidR="00DB57DA">
        <w:rPr>
          <w:sz w:val="23"/>
          <w:szCs w:val="23"/>
        </w:rPr>
        <w:t xml:space="preserve"> </w:t>
      </w:r>
      <w:r w:rsidR="00ED68E2">
        <w:rPr>
          <w:sz w:val="23"/>
          <w:szCs w:val="23"/>
        </w:rPr>
        <w:t xml:space="preserve">UK </w:t>
      </w:r>
      <w:r>
        <w:rPr>
          <w:sz w:val="23"/>
          <w:szCs w:val="23"/>
        </w:rPr>
        <w:t>jurisprudence.</w:t>
      </w:r>
    </w:p>
    <w:p w:rsidR="00ED097A" w:rsidRPr="00514E95" w:rsidRDefault="00ED097A" w:rsidP="00ED097A">
      <w:pPr>
        <w:pStyle w:val="NoSpacing"/>
        <w:jc w:val="both"/>
        <w:rPr>
          <w:szCs w:val="24"/>
          <w:lang w:eastAsia="en-GB"/>
        </w:rPr>
      </w:pPr>
    </w:p>
    <w:p w:rsidR="00CB6357" w:rsidRDefault="00ED097A" w:rsidP="00ED097A">
      <w:pPr>
        <w:pStyle w:val="NoSpacing"/>
        <w:jc w:val="both"/>
        <w:rPr>
          <w:szCs w:val="24"/>
        </w:rPr>
      </w:pPr>
      <w:r w:rsidRPr="00514E95">
        <w:rPr>
          <w:szCs w:val="24"/>
          <w:lang w:eastAsia="en-GB"/>
        </w:rPr>
        <w:t>On</w:t>
      </w:r>
      <w:r w:rsidR="00DB57DA">
        <w:rPr>
          <w:szCs w:val="24"/>
          <w:lang w:eastAsia="en-GB"/>
        </w:rPr>
        <w:t xml:space="preserve"> </w:t>
      </w:r>
      <w:r w:rsidRPr="00514E95">
        <w:rPr>
          <w:szCs w:val="24"/>
          <w:lang w:eastAsia="en-GB"/>
        </w:rPr>
        <w:t>answers</w:t>
      </w:r>
      <w:r w:rsidR="00DB57DA">
        <w:rPr>
          <w:szCs w:val="24"/>
          <w:lang w:eastAsia="en-GB"/>
        </w:rPr>
        <w:t xml:space="preserve"> </w:t>
      </w:r>
      <w:r w:rsidRPr="00514E95">
        <w:rPr>
          <w:szCs w:val="24"/>
          <w:lang w:eastAsia="en-GB"/>
        </w:rPr>
        <w:t>to</w:t>
      </w:r>
      <w:r w:rsidR="00DB57DA">
        <w:rPr>
          <w:szCs w:val="24"/>
          <w:lang w:eastAsia="en-GB"/>
        </w:rPr>
        <w:t xml:space="preserve"> </w:t>
      </w:r>
      <w:r w:rsidRPr="00514E95">
        <w:rPr>
          <w:szCs w:val="24"/>
          <w:lang w:eastAsia="en-GB"/>
        </w:rPr>
        <w:t>these</w:t>
      </w:r>
      <w:r w:rsidR="00DB57DA">
        <w:rPr>
          <w:szCs w:val="24"/>
          <w:lang w:eastAsia="en-GB"/>
        </w:rPr>
        <w:t xml:space="preserve"> </w:t>
      </w:r>
      <w:r w:rsidRPr="00514E95">
        <w:rPr>
          <w:szCs w:val="24"/>
          <w:lang w:eastAsia="en-GB"/>
        </w:rPr>
        <w:t>questions</w:t>
      </w:r>
      <w:r w:rsidR="00DB57DA">
        <w:rPr>
          <w:szCs w:val="24"/>
          <w:lang w:eastAsia="en-GB"/>
        </w:rPr>
        <w:t xml:space="preserve"> </w:t>
      </w:r>
      <w:r w:rsidRPr="00514E95">
        <w:rPr>
          <w:szCs w:val="24"/>
          <w:lang w:eastAsia="en-GB"/>
        </w:rPr>
        <w:t>much</w:t>
      </w:r>
      <w:r w:rsidR="00DB57DA">
        <w:rPr>
          <w:szCs w:val="24"/>
          <w:lang w:eastAsia="en-GB"/>
        </w:rPr>
        <w:t xml:space="preserve"> </w:t>
      </w:r>
      <w:r w:rsidRPr="00514E95">
        <w:rPr>
          <w:szCs w:val="24"/>
          <w:lang w:eastAsia="en-GB"/>
        </w:rPr>
        <w:t>turns.</w:t>
      </w:r>
      <w:r w:rsidR="00DB57DA">
        <w:rPr>
          <w:szCs w:val="24"/>
        </w:rPr>
        <w:t xml:space="preserve"> </w:t>
      </w:r>
      <w:r w:rsidR="00A14C4D">
        <w:rPr>
          <w:szCs w:val="24"/>
        </w:rPr>
        <w:t>At the same time</w:t>
      </w:r>
      <w:r w:rsidR="00614361">
        <w:rPr>
          <w:szCs w:val="24"/>
        </w:rPr>
        <w:t>,</w:t>
      </w:r>
      <w:r w:rsidR="00A14C4D">
        <w:rPr>
          <w:szCs w:val="24"/>
        </w:rPr>
        <w:t xml:space="preserve"> the different political demands from veterans, Ulster unionists (now including the DUP leader), and the NIO</w:t>
      </w:r>
      <w:r w:rsidR="00614361">
        <w:rPr>
          <w:szCs w:val="24"/>
        </w:rPr>
        <w:t xml:space="preserve"> (including Sinn Fein and Dublin)</w:t>
      </w:r>
      <w:r w:rsidR="00A14C4D">
        <w:rPr>
          <w:szCs w:val="24"/>
        </w:rPr>
        <w:t xml:space="preserve"> will make the </w:t>
      </w:r>
      <w:r w:rsidR="00614361">
        <w:rPr>
          <w:szCs w:val="24"/>
        </w:rPr>
        <w:t>Prime Minister’s</w:t>
      </w:r>
      <w:r w:rsidR="00A14C4D">
        <w:rPr>
          <w:szCs w:val="24"/>
        </w:rPr>
        <w:t xml:space="preserve"> </w:t>
      </w:r>
      <w:r w:rsidR="00614361">
        <w:rPr>
          <w:szCs w:val="24"/>
        </w:rPr>
        <w:t>response on legislation difficult. Perhaps he will be decisive and consider the country’s interest first.</w:t>
      </w:r>
    </w:p>
    <w:p w:rsidR="00BC4D96" w:rsidRDefault="00BC4D96" w:rsidP="00ED097A">
      <w:pPr>
        <w:pStyle w:val="NoSpacing"/>
        <w:jc w:val="both"/>
        <w:rPr>
          <w:szCs w:val="24"/>
        </w:rPr>
      </w:pPr>
    </w:p>
    <w:p w:rsidR="00792371" w:rsidRDefault="00BC4D96" w:rsidP="00ED097A">
      <w:pPr>
        <w:pStyle w:val="NoSpacing"/>
        <w:jc w:val="both"/>
        <w:rPr>
          <w:szCs w:val="24"/>
        </w:rPr>
      </w:pPr>
      <w:r>
        <w:rPr>
          <w:szCs w:val="24"/>
        </w:rPr>
        <w:t xml:space="preserve">The </w:t>
      </w:r>
      <w:r w:rsidR="00AA6B5D">
        <w:rPr>
          <w:szCs w:val="24"/>
        </w:rPr>
        <w:t>overall</w:t>
      </w:r>
      <w:r>
        <w:rPr>
          <w:szCs w:val="24"/>
        </w:rPr>
        <w:t xml:space="preserve"> </w:t>
      </w:r>
      <w:r w:rsidR="00ED68E2">
        <w:rPr>
          <w:szCs w:val="24"/>
        </w:rPr>
        <w:t xml:space="preserve">SHA </w:t>
      </w:r>
      <w:r w:rsidR="00543313">
        <w:rPr>
          <w:szCs w:val="24"/>
        </w:rPr>
        <w:t>aspect yet</w:t>
      </w:r>
      <w:r>
        <w:rPr>
          <w:szCs w:val="24"/>
        </w:rPr>
        <w:t xml:space="preserve"> to be addressed is that the large batch of bodies created by the </w:t>
      </w:r>
      <w:r w:rsidR="00ED68E2">
        <w:rPr>
          <w:szCs w:val="24"/>
        </w:rPr>
        <w:t>proposed Bill rather than address l</w:t>
      </w:r>
      <w:r>
        <w:rPr>
          <w:szCs w:val="24"/>
        </w:rPr>
        <w:t>egacy</w:t>
      </w:r>
      <w:r w:rsidR="00543313">
        <w:rPr>
          <w:szCs w:val="24"/>
        </w:rPr>
        <w:t>,</w:t>
      </w:r>
      <w:r>
        <w:rPr>
          <w:szCs w:val="24"/>
        </w:rPr>
        <w:t xml:space="preserve"> and bring closure</w:t>
      </w:r>
      <w:r w:rsidR="00543313">
        <w:rPr>
          <w:szCs w:val="24"/>
        </w:rPr>
        <w:t>,</w:t>
      </w:r>
      <w:r>
        <w:rPr>
          <w:szCs w:val="24"/>
        </w:rPr>
        <w:t xml:space="preserve"> will add to and not replace the limitless court lawfare already in train.</w:t>
      </w:r>
      <w:r w:rsidR="00ED68E2">
        <w:rPr>
          <w:szCs w:val="24"/>
        </w:rPr>
        <w:t xml:space="preserve"> The imminent judicial review of the case coming to trial in March relating to veteran Dennis Hutchings</w:t>
      </w:r>
      <w:r w:rsidR="004B38CC">
        <w:rPr>
          <w:szCs w:val="24"/>
        </w:rPr>
        <w:t xml:space="preserve"> </w:t>
      </w:r>
      <w:r w:rsidR="00ED68E2">
        <w:rPr>
          <w:szCs w:val="24"/>
        </w:rPr>
        <w:t xml:space="preserve">may be the first in a line of counter legacy lawfare suits. It remains however up to the new Secretary of State, barrister Brandon Lewis, to square the circle and act on what </w:t>
      </w:r>
      <w:r w:rsidR="004B38CC">
        <w:rPr>
          <w:szCs w:val="24"/>
        </w:rPr>
        <w:t>‘</w:t>
      </w:r>
      <w:r w:rsidR="00ED68E2">
        <w:rPr>
          <w:szCs w:val="24"/>
        </w:rPr>
        <w:t>no new evidence</w:t>
      </w:r>
      <w:r w:rsidR="004B38CC">
        <w:rPr>
          <w:szCs w:val="24"/>
        </w:rPr>
        <w:t>’</w:t>
      </w:r>
      <w:r w:rsidR="00ED68E2">
        <w:rPr>
          <w:szCs w:val="24"/>
        </w:rPr>
        <w:t xml:space="preserve"> should mean.</w:t>
      </w:r>
      <w:r w:rsidR="004B38CC">
        <w:rPr>
          <w:szCs w:val="24"/>
        </w:rPr>
        <w:t xml:space="preserve"> </w:t>
      </w:r>
    </w:p>
    <w:p w:rsidR="00792371" w:rsidRDefault="00792371" w:rsidP="00ED097A">
      <w:pPr>
        <w:pStyle w:val="NoSpacing"/>
        <w:jc w:val="both"/>
        <w:rPr>
          <w:szCs w:val="24"/>
        </w:rPr>
      </w:pPr>
    </w:p>
    <w:p w:rsidR="00BC4D96" w:rsidRDefault="004B38CC" w:rsidP="00ED097A">
      <w:pPr>
        <w:pStyle w:val="NoSpacing"/>
        <w:jc w:val="both"/>
        <w:rPr>
          <w:szCs w:val="24"/>
        </w:rPr>
      </w:pPr>
      <w:r>
        <w:rPr>
          <w:szCs w:val="24"/>
        </w:rPr>
        <w:t>The line on lawfare needs drawn soon.</w:t>
      </w:r>
    </w:p>
    <w:p w:rsidR="00F964A4" w:rsidRDefault="00F964A4" w:rsidP="00ED097A">
      <w:pPr>
        <w:pStyle w:val="NoSpacing"/>
        <w:jc w:val="both"/>
        <w:rPr>
          <w:szCs w:val="24"/>
        </w:rPr>
      </w:pPr>
    </w:p>
    <w:p w:rsidR="00F964A4" w:rsidRDefault="00F964A4" w:rsidP="00ED097A">
      <w:pPr>
        <w:pStyle w:val="NoSpacing"/>
        <w:jc w:val="both"/>
        <w:rPr>
          <w:szCs w:val="24"/>
        </w:rPr>
      </w:pPr>
    </w:p>
    <w:p w:rsidR="00F964A4" w:rsidRPr="009C0C24" w:rsidRDefault="00F964A4" w:rsidP="00F964A4">
      <w:pPr>
        <w:spacing w:after="0" w:line="240" w:lineRule="auto"/>
        <w:jc w:val="both"/>
        <w:rPr>
          <w:rFonts w:ascii="Times New Roman" w:hAnsi="Times New Roman" w:cs="Times New Roman"/>
          <w:color w:val="0000FF" w:themeColor="hyperlink"/>
          <w:sz w:val="24"/>
          <w:szCs w:val="24"/>
          <w:u w:val="single"/>
        </w:rPr>
      </w:pPr>
      <w:r w:rsidRPr="009C0C24">
        <w:rPr>
          <w:rFonts w:ascii="Times New Roman" w:hAnsi="Times New Roman" w:cs="ArialMT"/>
          <w:sz w:val="24"/>
          <w:lang w:eastAsia="en-GB"/>
        </w:rPr>
        <w:t xml:space="preserve">Jeffrey Dudgeon was until last May UUP councillor for Balmoral DEA in South Belfast and is the editor of </w:t>
      </w:r>
      <w:r w:rsidRPr="009C0C24">
        <w:rPr>
          <w:rFonts w:ascii="Times New Roman" w:hAnsi="Times New Roman" w:cs="Times New Roman"/>
          <w:i/>
          <w:sz w:val="24"/>
          <w:szCs w:val="24"/>
          <w:lang w:eastAsia="en-GB"/>
        </w:rPr>
        <w:t xml:space="preserve">Legacy: What to do about the Past in Northern Ireland? </w:t>
      </w:r>
      <w:hyperlink r:id="rId8" w:tgtFrame="_blank" w:history="1">
        <w:r w:rsidRPr="009C0C24">
          <w:rPr>
            <w:rFonts w:ascii="Times New Roman" w:hAnsi="Times New Roman" w:cs="Times New Roman"/>
            <w:color w:val="0000FF" w:themeColor="hyperlink"/>
            <w:sz w:val="24"/>
            <w:szCs w:val="24"/>
            <w:u w:val="single"/>
          </w:rPr>
          <w:t>https://amzn.to/2Ef1OgR</w:t>
        </w:r>
      </w:hyperlink>
    </w:p>
    <w:p w:rsidR="00F964A4" w:rsidRPr="009C0C24" w:rsidRDefault="00F964A4" w:rsidP="00F964A4">
      <w:pPr>
        <w:spacing w:after="0" w:line="240" w:lineRule="auto"/>
        <w:jc w:val="both"/>
        <w:rPr>
          <w:rFonts w:ascii="Times New Roman" w:hAnsi="Times New Roman" w:cs="Times New Roman"/>
          <w:color w:val="0000FF" w:themeColor="hyperlink"/>
          <w:sz w:val="24"/>
          <w:szCs w:val="24"/>
          <w:u w:val="single"/>
        </w:rPr>
      </w:pPr>
      <w:r w:rsidRPr="009C0C24">
        <w:rPr>
          <w:rFonts w:ascii="Times New Roman" w:hAnsi="Times New Roman" w:cs="Times New Roman"/>
          <w:color w:val="0000FF" w:themeColor="hyperlink"/>
          <w:sz w:val="24"/>
          <w:szCs w:val="24"/>
          <w:u w:val="single"/>
        </w:rPr>
        <w:t xml:space="preserve">  </w:t>
      </w:r>
    </w:p>
    <w:p w:rsidR="00F964A4" w:rsidRPr="009C0C24" w:rsidRDefault="00F964A4" w:rsidP="00F964A4">
      <w:pPr>
        <w:spacing w:after="0" w:line="240" w:lineRule="auto"/>
        <w:jc w:val="both"/>
        <w:rPr>
          <w:rFonts w:ascii="Times New Roman" w:hAnsi="Times New Roman" w:cs="ArialMT"/>
          <w:sz w:val="24"/>
          <w:lang w:eastAsia="en-GB"/>
        </w:rPr>
      </w:pPr>
      <w:r w:rsidRPr="009C0C24">
        <w:rPr>
          <w:rFonts w:ascii="Times New Roman" w:hAnsi="Times New Roman" w:cs="ArialMT"/>
          <w:sz w:val="24"/>
          <w:lang w:eastAsia="en-GB"/>
        </w:rPr>
        <w:t>jeffreydudgeon@hotmail.com</w:t>
      </w:r>
    </w:p>
    <w:p w:rsidR="009C0C24" w:rsidRPr="009C0C24" w:rsidRDefault="009C0C24" w:rsidP="00F964A4">
      <w:pPr>
        <w:spacing w:after="0" w:line="240" w:lineRule="auto"/>
        <w:jc w:val="both"/>
        <w:rPr>
          <w:rFonts w:ascii="Times New Roman" w:hAnsi="Times New Roman" w:cs="ArialMT"/>
          <w:sz w:val="24"/>
          <w:lang w:eastAsia="en-GB"/>
        </w:rPr>
      </w:pPr>
    </w:p>
    <w:p w:rsidR="004A1ABD" w:rsidRDefault="004A1ABD" w:rsidP="00ED097A">
      <w:pPr>
        <w:pStyle w:val="NoSpacing"/>
        <w:jc w:val="both"/>
        <w:rPr>
          <w:szCs w:val="24"/>
        </w:rPr>
      </w:pPr>
    </w:p>
    <w:sectPr w:rsidR="004A1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Joanna MT">
    <w:altName w:val="Joanna MT"/>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46EA4"/>
    <w:multiLevelType w:val="hybridMultilevel"/>
    <w:tmpl w:val="64F2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FD3"/>
    <w:rsid w:val="000519E4"/>
    <w:rsid w:val="000A63B2"/>
    <w:rsid w:val="0012322F"/>
    <w:rsid w:val="00214EF2"/>
    <w:rsid w:val="00253029"/>
    <w:rsid w:val="002C5D89"/>
    <w:rsid w:val="002F516E"/>
    <w:rsid w:val="00354902"/>
    <w:rsid w:val="00363874"/>
    <w:rsid w:val="00365AC0"/>
    <w:rsid w:val="0036603A"/>
    <w:rsid w:val="00415150"/>
    <w:rsid w:val="004165BD"/>
    <w:rsid w:val="004243B4"/>
    <w:rsid w:val="004365ED"/>
    <w:rsid w:val="004A1ABD"/>
    <w:rsid w:val="004B008E"/>
    <w:rsid w:val="004B38CC"/>
    <w:rsid w:val="004C77F4"/>
    <w:rsid w:val="004F3352"/>
    <w:rsid w:val="00507CDB"/>
    <w:rsid w:val="0052009A"/>
    <w:rsid w:val="00530087"/>
    <w:rsid w:val="00543313"/>
    <w:rsid w:val="00547C87"/>
    <w:rsid w:val="005946D5"/>
    <w:rsid w:val="005A64BD"/>
    <w:rsid w:val="005E5FE0"/>
    <w:rsid w:val="00614361"/>
    <w:rsid w:val="006367AE"/>
    <w:rsid w:val="006375CD"/>
    <w:rsid w:val="0066143B"/>
    <w:rsid w:val="006A505D"/>
    <w:rsid w:val="006E04EB"/>
    <w:rsid w:val="007848C8"/>
    <w:rsid w:val="00792371"/>
    <w:rsid w:val="007A2670"/>
    <w:rsid w:val="007A55CD"/>
    <w:rsid w:val="00922C29"/>
    <w:rsid w:val="009423FB"/>
    <w:rsid w:val="009C0C24"/>
    <w:rsid w:val="009F6A7D"/>
    <w:rsid w:val="00A14C4D"/>
    <w:rsid w:val="00A22838"/>
    <w:rsid w:val="00A25497"/>
    <w:rsid w:val="00A513E9"/>
    <w:rsid w:val="00AA6B5D"/>
    <w:rsid w:val="00AE2868"/>
    <w:rsid w:val="00B16532"/>
    <w:rsid w:val="00B50032"/>
    <w:rsid w:val="00B72A1C"/>
    <w:rsid w:val="00B81C18"/>
    <w:rsid w:val="00BC4D96"/>
    <w:rsid w:val="00BC5DCB"/>
    <w:rsid w:val="00C00433"/>
    <w:rsid w:val="00C4290D"/>
    <w:rsid w:val="00C50F79"/>
    <w:rsid w:val="00C71025"/>
    <w:rsid w:val="00C82436"/>
    <w:rsid w:val="00C8458B"/>
    <w:rsid w:val="00CE52EA"/>
    <w:rsid w:val="00CF1DA6"/>
    <w:rsid w:val="00D13762"/>
    <w:rsid w:val="00D70E37"/>
    <w:rsid w:val="00DB57DA"/>
    <w:rsid w:val="00E408A6"/>
    <w:rsid w:val="00E52877"/>
    <w:rsid w:val="00E52A12"/>
    <w:rsid w:val="00E64B52"/>
    <w:rsid w:val="00E8631A"/>
    <w:rsid w:val="00E87CE5"/>
    <w:rsid w:val="00EB0048"/>
    <w:rsid w:val="00EB6FD3"/>
    <w:rsid w:val="00EB70D4"/>
    <w:rsid w:val="00ED097A"/>
    <w:rsid w:val="00ED68E2"/>
    <w:rsid w:val="00EE050C"/>
    <w:rsid w:val="00EF2D6E"/>
    <w:rsid w:val="00F424E7"/>
    <w:rsid w:val="00F53E1B"/>
    <w:rsid w:val="00F964A4"/>
    <w:rsid w:val="00F975D0"/>
    <w:rsid w:val="00FA7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97A"/>
    <w:pPr>
      <w:spacing w:after="0" w:line="240" w:lineRule="auto"/>
    </w:pPr>
    <w:rPr>
      <w:rFonts w:ascii="Times New Roman" w:hAnsi="Times New Roman"/>
      <w:sz w:val="24"/>
    </w:rPr>
  </w:style>
  <w:style w:type="character" w:styleId="Hyperlink">
    <w:name w:val="Hyperlink"/>
    <w:basedOn w:val="DefaultParagraphFont"/>
    <w:uiPriority w:val="99"/>
    <w:unhideWhenUsed/>
    <w:rsid w:val="00ED09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97A"/>
    <w:pPr>
      <w:spacing w:after="0" w:line="240" w:lineRule="auto"/>
    </w:pPr>
    <w:rPr>
      <w:rFonts w:ascii="Times New Roman" w:hAnsi="Times New Roman"/>
      <w:sz w:val="24"/>
    </w:rPr>
  </w:style>
  <w:style w:type="character" w:styleId="Hyperlink">
    <w:name w:val="Hyperlink"/>
    <w:basedOn w:val="DefaultParagraphFont"/>
    <w:uiPriority w:val="99"/>
    <w:unhideWhenUsed/>
    <w:rsid w:val="00ED09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8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2Ef1OgR" TargetMode="External"/><Relationship Id="rId3" Type="http://schemas.microsoft.com/office/2007/relationships/stylesWithEffects" Target="stylesWithEffects.xml"/><Relationship Id="rId7" Type="http://schemas.openxmlformats.org/officeDocument/2006/relationships/hyperlink" Target="https://policyexchange.org.uk/wp-content/uploads/2019/06/Protecting-Those-Who-Serv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udiciaryni.uk/sites/judiciary/files/decisions/Summary%20of%20judgment%20-%20In%20re%20Francis%20McGuigan%20and%20Mary%20McKenna%20%28The%20Hooded%20Men%29.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953</TotalTime>
  <Pages>5</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63</cp:revision>
  <cp:lastPrinted>2020-02-03T12:17:00Z</cp:lastPrinted>
  <dcterms:created xsi:type="dcterms:W3CDTF">2020-01-30T17:51:00Z</dcterms:created>
  <dcterms:modified xsi:type="dcterms:W3CDTF">2021-12-07T11:31:00Z</dcterms:modified>
</cp:coreProperties>
</file>