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B3362" w14:textId="74C9AC4E" w:rsidR="00060F6D" w:rsidRPr="00060F6D" w:rsidRDefault="00060F6D" w:rsidP="00F72A1E">
      <w:pPr>
        <w:spacing w:line="276" w:lineRule="auto"/>
        <w:jc w:val="center"/>
        <w:rPr>
          <w:rFonts w:cstheme="minorHAnsi"/>
          <w:b/>
          <w:bCs/>
          <w:sz w:val="24"/>
          <w:szCs w:val="24"/>
        </w:rPr>
      </w:pPr>
      <w:bookmarkStart w:id="0" w:name="_GoBack"/>
      <w:bookmarkEnd w:id="0"/>
      <w:r w:rsidRPr="00060F6D">
        <w:rPr>
          <w:rFonts w:cstheme="minorHAnsi"/>
          <w:b/>
          <w:bCs/>
          <w:sz w:val="24"/>
          <w:szCs w:val="24"/>
        </w:rPr>
        <w:t xml:space="preserve">KENOVA INVESTIGATIONS </w:t>
      </w:r>
      <w:r>
        <w:rPr>
          <w:rFonts w:cstheme="minorHAnsi"/>
          <w:b/>
          <w:bCs/>
          <w:sz w:val="24"/>
          <w:szCs w:val="24"/>
        </w:rPr>
        <w:t xml:space="preserve">— </w:t>
      </w:r>
      <w:r w:rsidRPr="00060F6D">
        <w:rPr>
          <w:rFonts w:cstheme="minorHAnsi"/>
          <w:b/>
          <w:bCs/>
          <w:iCs/>
          <w:sz w:val="24"/>
          <w:szCs w:val="24"/>
        </w:rPr>
        <w:t xml:space="preserve">PROTOCOL ON PUBLICATION OF </w:t>
      </w:r>
      <w:r>
        <w:rPr>
          <w:rFonts w:cstheme="minorHAnsi"/>
          <w:b/>
          <w:bCs/>
          <w:iCs/>
          <w:sz w:val="24"/>
          <w:szCs w:val="24"/>
        </w:rPr>
        <w:t xml:space="preserve">INTERIM </w:t>
      </w:r>
      <w:r w:rsidRPr="00060F6D">
        <w:rPr>
          <w:rFonts w:cstheme="minorHAnsi"/>
          <w:b/>
          <w:bCs/>
          <w:iCs/>
          <w:sz w:val="24"/>
          <w:szCs w:val="24"/>
        </w:rPr>
        <w:t>REPORT</w:t>
      </w:r>
    </w:p>
    <w:p w14:paraId="2A4EFB13" w14:textId="445019C2" w:rsidR="00060F6D" w:rsidRDefault="00060F6D" w:rsidP="00F72A1E">
      <w:pPr>
        <w:spacing w:line="276" w:lineRule="auto"/>
        <w:jc w:val="center"/>
        <w:rPr>
          <w:rFonts w:cstheme="minorHAnsi"/>
          <w:b/>
          <w:bCs/>
          <w:sz w:val="24"/>
          <w:szCs w:val="24"/>
        </w:rPr>
      </w:pPr>
      <w:r w:rsidRPr="00060F6D">
        <w:rPr>
          <w:rFonts w:cstheme="minorHAnsi"/>
          <w:b/>
          <w:bCs/>
          <w:sz w:val="24"/>
          <w:szCs w:val="24"/>
        </w:rPr>
        <w:t xml:space="preserve">RESPONSE TO CONSULTATION </w:t>
      </w:r>
      <w:r>
        <w:rPr>
          <w:rFonts w:cstheme="minorHAnsi"/>
          <w:b/>
          <w:bCs/>
          <w:sz w:val="24"/>
          <w:szCs w:val="24"/>
        </w:rPr>
        <w:t>— DR WILLIAM BEATTIE SMITH</w:t>
      </w:r>
    </w:p>
    <w:p w14:paraId="4FF8F5DA" w14:textId="77777777" w:rsidR="00FF5BF0" w:rsidRDefault="00FF5BF0" w:rsidP="00F72A1E">
      <w:pPr>
        <w:spacing w:line="276" w:lineRule="auto"/>
        <w:jc w:val="center"/>
        <w:rPr>
          <w:rFonts w:cstheme="minorHAnsi"/>
          <w:b/>
          <w:bCs/>
          <w:sz w:val="24"/>
          <w:szCs w:val="24"/>
        </w:rPr>
      </w:pPr>
    </w:p>
    <w:p w14:paraId="126B37FB" w14:textId="39D327E2" w:rsidR="007F54BB" w:rsidRDefault="00FB17CF" w:rsidP="007F54BB">
      <w:pPr>
        <w:pStyle w:val="ListParagraph"/>
        <w:numPr>
          <w:ilvl w:val="0"/>
          <w:numId w:val="2"/>
        </w:numPr>
        <w:spacing w:line="276" w:lineRule="auto"/>
        <w:ind w:left="360"/>
        <w:rPr>
          <w:rFonts w:cstheme="minorHAnsi"/>
          <w:sz w:val="24"/>
          <w:szCs w:val="24"/>
        </w:rPr>
      </w:pPr>
      <w:r w:rsidRPr="00F72A1E">
        <w:rPr>
          <w:rFonts w:cstheme="minorHAnsi"/>
          <w:sz w:val="24"/>
          <w:szCs w:val="24"/>
        </w:rPr>
        <w:t xml:space="preserve">I am </w:t>
      </w:r>
      <w:r w:rsidR="00442673" w:rsidRPr="00F72A1E">
        <w:rPr>
          <w:rFonts w:cstheme="minorHAnsi"/>
          <w:sz w:val="24"/>
          <w:szCs w:val="24"/>
        </w:rPr>
        <w:t xml:space="preserve">writing in a personal capacity as </w:t>
      </w:r>
      <w:r w:rsidRPr="00F72A1E">
        <w:rPr>
          <w:rFonts w:cstheme="minorHAnsi"/>
          <w:sz w:val="24"/>
          <w:szCs w:val="24"/>
        </w:rPr>
        <w:t>a</w:t>
      </w:r>
      <w:r w:rsidR="00D01CDA" w:rsidRPr="00F72A1E">
        <w:rPr>
          <w:rFonts w:cstheme="minorHAnsi"/>
          <w:sz w:val="24"/>
          <w:szCs w:val="24"/>
        </w:rPr>
        <w:t xml:space="preserve"> </w:t>
      </w:r>
      <w:r w:rsidR="00FD57DF" w:rsidRPr="00F72A1E">
        <w:rPr>
          <w:rFonts w:cstheme="minorHAnsi"/>
          <w:sz w:val="24"/>
          <w:szCs w:val="24"/>
        </w:rPr>
        <w:t>public policy analyst specialising in the ethics of conflict resolution. I have previously served as a Director in the N</w:t>
      </w:r>
      <w:r w:rsidR="00D01CDA" w:rsidRPr="00F72A1E">
        <w:rPr>
          <w:rFonts w:cstheme="minorHAnsi"/>
          <w:sz w:val="24"/>
          <w:szCs w:val="24"/>
        </w:rPr>
        <w:t>orthern Ireland</w:t>
      </w:r>
      <w:r w:rsidR="00FD57DF" w:rsidRPr="00F72A1E">
        <w:rPr>
          <w:rFonts w:cstheme="minorHAnsi"/>
          <w:sz w:val="24"/>
          <w:szCs w:val="24"/>
        </w:rPr>
        <w:t xml:space="preserve"> Civil Service</w:t>
      </w:r>
      <w:r w:rsidR="00D01CDA" w:rsidRPr="00F72A1E">
        <w:rPr>
          <w:rFonts w:cstheme="minorHAnsi"/>
          <w:sz w:val="24"/>
          <w:szCs w:val="24"/>
        </w:rPr>
        <w:t xml:space="preserve">, </w:t>
      </w:r>
      <w:r w:rsidR="00FD57DF" w:rsidRPr="00F72A1E">
        <w:rPr>
          <w:rFonts w:cstheme="minorHAnsi"/>
          <w:sz w:val="24"/>
          <w:szCs w:val="24"/>
        </w:rPr>
        <w:t xml:space="preserve">Principal Private Secretary to </w:t>
      </w:r>
      <w:r w:rsidR="00B0593F">
        <w:rPr>
          <w:rFonts w:cstheme="minorHAnsi"/>
          <w:sz w:val="24"/>
          <w:szCs w:val="24"/>
        </w:rPr>
        <w:t xml:space="preserve">Northern Ireland’s </w:t>
      </w:r>
      <w:r w:rsidR="00FD57DF" w:rsidRPr="00F72A1E">
        <w:rPr>
          <w:rFonts w:cstheme="minorHAnsi"/>
          <w:sz w:val="24"/>
          <w:szCs w:val="24"/>
        </w:rPr>
        <w:t>First Minister, me</w:t>
      </w:r>
      <w:r w:rsidR="00D01CDA" w:rsidRPr="00F72A1E">
        <w:rPr>
          <w:rFonts w:cstheme="minorHAnsi"/>
          <w:sz w:val="24"/>
          <w:szCs w:val="24"/>
        </w:rPr>
        <w:t xml:space="preserve">mber of the </w:t>
      </w:r>
      <w:r w:rsidR="00FD57DF" w:rsidRPr="00F72A1E">
        <w:rPr>
          <w:rFonts w:cstheme="minorHAnsi"/>
          <w:sz w:val="24"/>
          <w:szCs w:val="24"/>
        </w:rPr>
        <w:t>P</w:t>
      </w:r>
      <w:r w:rsidR="00D01CDA" w:rsidRPr="00F72A1E">
        <w:rPr>
          <w:rFonts w:cstheme="minorHAnsi"/>
          <w:sz w:val="24"/>
          <w:szCs w:val="24"/>
        </w:rPr>
        <w:t xml:space="preserve">arliamentary </w:t>
      </w:r>
      <w:r w:rsidR="00FD57DF" w:rsidRPr="00F72A1E">
        <w:rPr>
          <w:rFonts w:cstheme="minorHAnsi"/>
          <w:sz w:val="24"/>
          <w:szCs w:val="24"/>
        </w:rPr>
        <w:t>B</w:t>
      </w:r>
      <w:r w:rsidR="00D01CDA" w:rsidRPr="00F72A1E">
        <w:rPr>
          <w:rFonts w:cstheme="minorHAnsi"/>
          <w:sz w:val="24"/>
          <w:szCs w:val="24"/>
        </w:rPr>
        <w:t>oundary Commissio</w:t>
      </w:r>
      <w:r w:rsidR="00FD57DF" w:rsidRPr="00F72A1E">
        <w:rPr>
          <w:rFonts w:cstheme="minorHAnsi"/>
          <w:sz w:val="24"/>
          <w:szCs w:val="24"/>
        </w:rPr>
        <w:t>n</w:t>
      </w:r>
      <w:r w:rsidR="00F66412" w:rsidRPr="00F72A1E">
        <w:rPr>
          <w:rFonts w:cstheme="minorHAnsi"/>
          <w:sz w:val="24"/>
          <w:szCs w:val="24"/>
        </w:rPr>
        <w:t xml:space="preserve"> </w:t>
      </w:r>
      <w:r w:rsidR="00B0593F">
        <w:rPr>
          <w:rFonts w:cstheme="minorHAnsi"/>
          <w:sz w:val="24"/>
          <w:szCs w:val="24"/>
        </w:rPr>
        <w:t xml:space="preserve">for Northern Ireland </w:t>
      </w:r>
      <w:r w:rsidR="00F66412" w:rsidRPr="00F72A1E">
        <w:rPr>
          <w:rFonts w:cstheme="minorHAnsi"/>
          <w:sz w:val="24"/>
          <w:szCs w:val="24"/>
        </w:rPr>
        <w:t xml:space="preserve">and </w:t>
      </w:r>
      <w:r w:rsidR="00D01CDA" w:rsidRPr="00F72A1E">
        <w:rPr>
          <w:rFonts w:cstheme="minorHAnsi"/>
          <w:sz w:val="24"/>
          <w:szCs w:val="24"/>
        </w:rPr>
        <w:t>Senior Research Fellow in Governance and Politics at Queen’s University</w:t>
      </w:r>
      <w:r w:rsidR="00F66412" w:rsidRPr="00F72A1E">
        <w:rPr>
          <w:rFonts w:cstheme="minorHAnsi"/>
          <w:sz w:val="24"/>
          <w:szCs w:val="24"/>
        </w:rPr>
        <w:t xml:space="preserve">. I have </w:t>
      </w:r>
      <w:r w:rsidR="00D01CDA" w:rsidRPr="00F72A1E">
        <w:rPr>
          <w:rFonts w:cstheme="minorHAnsi"/>
          <w:sz w:val="24"/>
          <w:szCs w:val="24"/>
        </w:rPr>
        <w:t xml:space="preserve">published </w:t>
      </w:r>
      <w:r w:rsidR="00F66412" w:rsidRPr="00F72A1E">
        <w:rPr>
          <w:rFonts w:cstheme="minorHAnsi"/>
          <w:sz w:val="24"/>
          <w:szCs w:val="24"/>
        </w:rPr>
        <w:t xml:space="preserve">a </w:t>
      </w:r>
      <w:r w:rsidR="000E0E1F" w:rsidRPr="00F72A1E">
        <w:rPr>
          <w:rFonts w:cstheme="minorHAnsi"/>
          <w:sz w:val="24"/>
          <w:szCs w:val="24"/>
        </w:rPr>
        <w:t xml:space="preserve">detailed analysis of British policies on the conflict in Northern Ireland, </w:t>
      </w:r>
      <w:r w:rsidR="00D01CDA" w:rsidRPr="00F72A1E">
        <w:rPr>
          <w:rFonts w:cstheme="minorHAnsi"/>
          <w:i/>
          <w:iCs/>
          <w:sz w:val="24"/>
          <w:szCs w:val="24"/>
        </w:rPr>
        <w:t xml:space="preserve">The British State and the Northern Ireland Crisis </w:t>
      </w:r>
      <w:r w:rsidR="000E0E1F" w:rsidRPr="00F72A1E">
        <w:rPr>
          <w:rFonts w:cstheme="minorHAnsi"/>
          <w:sz w:val="24"/>
          <w:szCs w:val="24"/>
        </w:rPr>
        <w:t>(</w:t>
      </w:r>
      <w:r w:rsidR="00F66412" w:rsidRPr="00F72A1E">
        <w:rPr>
          <w:rFonts w:cstheme="minorHAnsi"/>
          <w:sz w:val="24"/>
          <w:szCs w:val="24"/>
        </w:rPr>
        <w:t xml:space="preserve">US Institute of Peace, </w:t>
      </w:r>
      <w:r w:rsidR="00D01CDA" w:rsidRPr="00F72A1E">
        <w:rPr>
          <w:rFonts w:cstheme="minorHAnsi"/>
          <w:sz w:val="24"/>
          <w:szCs w:val="24"/>
        </w:rPr>
        <w:t>2011</w:t>
      </w:r>
      <w:r w:rsidR="00385E69" w:rsidRPr="00F72A1E">
        <w:rPr>
          <w:rFonts w:cstheme="minorHAnsi"/>
          <w:sz w:val="24"/>
          <w:szCs w:val="24"/>
        </w:rPr>
        <w:t>)</w:t>
      </w:r>
      <w:r w:rsidR="00D01CDA" w:rsidRPr="00F72A1E">
        <w:rPr>
          <w:rFonts w:cstheme="minorHAnsi"/>
          <w:sz w:val="24"/>
          <w:szCs w:val="24"/>
        </w:rPr>
        <w:t>.</w:t>
      </w:r>
    </w:p>
    <w:p w14:paraId="79DD5A57" w14:textId="3BDFC3E7" w:rsidR="007F54BB" w:rsidRDefault="00D01CDA" w:rsidP="007F54BB">
      <w:pPr>
        <w:pStyle w:val="ListParagraph"/>
        <w:spacing w:line="276" w:lineRule="auto"/>
        <w:ind w:left="360"/>
        <w:rPr>
          <w:rFonts w:cstheme="minorHAnsi"/>
          <w:sz w:val="24"/>
          <w:szCs w:val="24"/>
        </w:rPr>
      </w:pPr>
      <w:r w:rsidRPr="00F72A1E">
        <w:rPr>
          <w:rFonts w:cstheme="minorHAnsi"/>
          <w:sz w:val="24"/>
          <w:szCs w:val="24"/>
        </w:rPr>
        <w:t xml:space="preserve"> </w:t>
      </w:r>
    </w:p>
    <w:p w14:paraId="0061B929" w14:textId="222B1AA1" w:rsidR="00F419C3" w:rsidRDefault="00175FA2" w:rsidP="004C66BC">
      <w:pPr>
        <w:pStyle w:val="ListParagraph"/>
        <w:numPr>
          <w:ilvl w:val="0"/>
          <w:numId w:val="2"/>
        </w:numPr>
        <w:spacing w:line="276" w:lineRule="auto"/>
        <w:ind w:left="360"/>
        <w:rPr>
          <w:rFonts w:cstheme="minorHAnsi"/>
          <w:sz w:val="24"/>
          <w:szCs w:val="24"/>
        </w:rPr>
      </w:pPr>
      <w:r w:rsidRPr="007F54BB">
        <w:rPr>
          <w:rFonts w:cstheme="minorHAnsi"/>
          <w:sz w:val="24"/>
          <w:szCs w:val="24"/>
        </w:rPr>
        <w:t xml:space="preserve">I am concerned that the proposed publication of an interim report is a deliberate attempt to influence the debate over the Government’s </w:t>
      </w:r>
      <w:r w:rsidR="00370EA5">
        <w:rPr>
          <w:rFonts w:cstheme="minorHAnsi"/>
          <w:sz w:val="24"/>
          <w:szCs w:val="24"/>
        </w:rPr>
        <w:t xml:space="preserve">Command Paper </w:t>
      </w:r>
      <w:r w:rsidR="007D0A7D" w:rsidRPr="007F54BB">
        <w:rPr>
          <w:rFonts w:cstheme="minorHAnsi"/>
          <w:i/>
          <w:iCs/>
          <w:sz w:val="24"/>
          <w:szCs w:val="24"/>
        </w:rPr>
        <w:t xml:space="preserve">Addressing the Legacy of Northern Ireland’s Past </w:t>
      </w:r>
      <w:r w:rsidR="007D0A7D" w:rsidRPr="007F54BB">
        <w:rPr>
          <w:rFonts w:cstheme="minorHAnsi"/>
          <w:sz w:val="24"/>
          <w:szCs w:val="24"/>
        </w:rPr>
        <w:t>(July 2021)</w:t>
      </w:r>
      <w:r w:rsidRPr="007F54BB">
        <w:rPr>
          <w:rFonts w:cstheme="minorHAnsi"/>
          <w:sz w:val="24"/>
          <w:szCs w:val="24"/>
        </w:rPr>
        <w:t xml:space="preserve">. </w:t>
      </w:r>
      <w:r w:rsidR="00D31629">
        <w:rPr>
          <w:rFonts w:cstheme="minorHAnsi"/>
          <w:sz w:val="24"/>
          <w:szCs w:val="24"/>
        </w:rPr>
        <w:t xml:space="preserve">This </w:t>
      </w:r>
      <w:r w:rsidR="00B0593F">
        <w:rPr>
          <w:rFonts w:cstheme="minorHAnsi"/>
          <w:sz w:val="24"/>
          <w:szCs w:val="24"/>
        </w:rPr>
        <w:t xml:space="preserve">would </w:t>
      </w:r>
      <w:r w:rsidR="00D31629">
        <w:rPr>
          <w:rFonts w:cstheme="minorHAnsi"/>
          <w:sz w:val="24"/>
          <w:szCs w:val="24"/>
        </w:rPr>
        <w:t xml:space="preserve">not </w:t>
      </w:r>
      <w:r w:rsidR="00B0593F">
        <w:rPr>
          <w:rFonts w:cstheme="minorHAnsi"/>
          <w:sz w:val="24"/>
          <w:szCs w:val="24"/>
        </w:rPr>
        <w:t xml:space="preserve">be an appropriate action </w:t>
      </w:r>
      <w:r w:rsidR="00FF5BF0">
        <w:rPr>
          <w:rFonts w:cstheme="minorHAnsi"/>
          <w:sz w:val="24"/>
          <w:szCs w:val="24"/>
        </w:rPr>
        <w:t>for an impartial investigator</w:t>
      </w:r>
      <w:r w:rsidR="00B911DB">
        <w:rPr>
          <w:rFonts w:cstheme="minorHAnsi"/>
          <w:sz w:val="24"/>
          <w:szCs w:val="24"/>
        </w:rPr>
        <w:t xml:space="preserve">, and </w:t>
      </w:r>
      <w:r w:rsidR="00D31629">
        <w:rPr>
          <w:rFonts w:cstheme="minorHAnsi"/>
          <w:sz w:val="24"/>
          <w:szCs w:val="24"/>
        </w:rPr>
        <w:t xml:space="preserve">risks </w:t>
      </w:r>
      <w:r w:rsidR="00B911DB">
        <w:rPr>
          <w:rFonts w:cstheme="minorHAnsi"/>
          <w:sz w:val="24"/>
          <w:szCs w:val="24"/>
        </w:rPr>
        <w:t>undermin</w:t>
      </w:r>
      <w:r w:rsidR="00D31629">
        <w:rPr>
          <w:rFonts w:cstheme="minorHAnsi"/>
          <w:sz w:val="24"/>
          <w:szCs w:val="24"/>
        </w:rPr>
        <w:t>ing</w:t>
      </w:r>
      <w:r w:rsidR="00B0593F">
        <w:rPr>
          <w:rFonts w:cstheme="minorHAnsi"/>
          <w:sz w:val="24"/>
          <w:szCs w:val="24"/>
        </w:rPr>
        <w:t xml:space="preserve"> the</w:t>
      </w:r>
      <w:r w:rsidR="00B911DB">
        <w:rPr>
          <w:rFonts w:cstheme="minorHAnsi"/>
          <w:sz w:val="24"/>
          <w:szCs w:val="24"/>
        </w:rPr>
        <w:t xml:space="preserve"> credibility</w:t>
      </w:r>
      <w:r w:rsidR="00B0593F">
        <w:rPr>
          <w:rFonts w:cstheme="minorHAnsi"/>
          <w:sz w:val="24"/>
          <w:szCs w:val="24"/>
        </w:rPr>
        <w:t xml:space="preserve"> of the entire Kenova operation.</w:t>
      </w:r>
      <w:r w:rsidR="00FF5BF0">
        <w:rPr>
          <w:rFonts w:cstheme="minorHAnsi"/>
          <w:sz w:val="24"/>
          <w:szCs w:val="24"/>
        </w:rPr>
        <w:t xml:space="preserve"> </w:t>
      </w:r>
      <w:r w:rsidR="00B0593F" w:rsidRPr="007F54BB">
        <w:rPr>
          <w:rFonts w:cstheme="minorHAnsi"/>
          <w:sz w:val="24"/>
          <w:szCs w:val="24"/>
        </w:rPr>
        <w:t xml:space="preserve">Mr Boutcher </w:t>
      </w:r>
      <w:r w:rsidR="00F419C3">
        <w:rPr>
          <w:rFonts w:cstheme="minorHAnsi"/>
          <w:sz w:val="24"/>
          <w:szCs w:val="24"/>
        </w:rPr>
        <w:t xml:space="preserve">has </w:t>
      </w:r>
      <w:r w:rsidR="00D31629">
        <w:rPr>
          <w:rFonts w:cstheme="minorHAnsi"/>
          <w:sz w:val="24"/>
          <w:szCs w:val="24"/>
        </w:rPr>
        <w:t>already d</w:t>
      </w:r>
      <w:r w:rsidR="00F419C3">
        <w:rPr>
          <w:rFonts w:cstheme="minorHAnsi"/>
          <w:sz w:val="24"/>
          <w:szCs w:val="24"/>
        </w:rPr>
        <w:t>escribed the Government’s proposals as “a miscalculation”, and has actively encouraged opposition to them from victims’ groups.</w:t>
      </w:r>
    </w:p>
    <w:p w14:paraId="40091384" w14:textId="77777777" w:rsidR="00F419C3" w:rsidRPr="00F419C3" w:rsidRDefault="00F419C3" w:rsidP="00F419C3">
      <w:pPr>
        <w:pStyle w:val="ListParagraph"/>
        <w:rPr>
          <w:rFonts w:eastAsia="Times New Roman" w:cstheme="minorHAnsi"/>
          <w:color w:val="262223"/>
          <w:sz w:val="24"/>
          <w:szCs w:val="24"/>
          <w:shd w:val="clear" w:color="auto" w:fill="FFFFFF"/>
          <w:lang w:eastAsia="en-GB"/>
        </w:rPr>
      </w:pPr>
    </w:p>
    <w:p w14:paraId="3EAAEF80" w14:textId="3C04A979" w:rsidR="00D31629" w:rsidRPr="00D31629" w:rsidRDefault="00F419C3" w:rsidP="004C66BC">
      <w:pPr>
        <w:pStyle w:val="ListParagraph"/>
        <w:numPr>
          <w:ilvl w:val="0"/>
          <w:numId w:val="2"/>
        </w:numPr>
        <w:spacing w:line="276" w:lineRule="auto"/>
        <w:ind w:left="360"/>
        <w:rPr>
          <w:rFonts w:cstheme="minorHAnsi"/>
          <w:sz w:val="24"/>
          <w:szCs w:val="24"/>
        </w:rPr>
      </w:pPr>
      <w:r>
        <w:rPr>
          <w:rFonts w:eastAsia="Times New Roman" w:cstheme="minorHAnsi"/>
          <w:color w:val="262223"/>
          <w:sz w:val="24"/>
          <w:szCs w:val="24"/>
          <w:shd w:val="clear" w:color="auto" w:fill="FFFFFF"/>
          <w:lang w:eastAsia="en-GB"/>
        </w:rPr>
        <w:t xml:space="preserve">In charting a way forward on legacy, we </w:t>
      </w:r>
      <w:r w:rsidR="00D31629">
        <w:rPr>
          <w:rFonts w:eastAsia="Times New Roman" w:cstheme="minorHAnsi"/>
          <w:color w:val="262223"/>
          <w:sz w:val="24"/>
          <w:szCs w:val="24"/>
          <w:shd w:val="clear" w:color="auto" w:fill="FFFFFF"/>
          <w:lang w:eastAsia="en-GB"/>
        </w:rPr>
        <w:t xml:space="preserve">should all </w:t>
      </w:r>
      <w:r>
        <w:rPr>
          <w:rFonts w:eastAsia="Times New Roman" w:cstheme="minorHAnsi"/>
          <w:color w:val="262223"/>
          <w:sz w:val="24"/>
          <w:szCs w:val="24"/>
          <w:shd w:val="clear" w:color="auto" w:fill="FFFFFF"/>
          <w:lang w:eastAsia="en-GB"/>
        </w:rPr>
        <w:t xml:space="preserve">remember that an </w:t>
      </w:r>
      <w:r w:rsidR="004C66BC">
        <w:rPr>
          <w:rFonts w:eastAsia="Times New Roman" w:cstheme="minorHAnsi"/>
          <w:color w:val="262223"/>
          <w:sz w:val="24"/>
          <w:szCs w:val="24"/>
          <w:shd w:val="clear" w:color="auto" w:fill="FFFFFF"/>
          <w:lang w:eastAsia="en-GB"/>
        </w:rPr>
        <w:t>effective amnesty has already been in place across the UK and Ireland for IRA terrorists for</w:t>
      </w:r>
      <w:r w:rsidR="006B0FE8">
        <w:rPr>
          <w:rFonts w:eastAsia="Times New Roman" w:cstheme="minorHAnsi"/>
          <w:color w:val="262223"/>
          <w:sz w:val="24"/>
          <w:szCs w:val="24"/>
          <w:shd w:val="clear" w:color="auto" w:fill="FFFFFF"/>
          <w:lang w:eastAsia="en-GB"/>
        </w:rPr>
        <w:t xml:space="preserve"> over</w:t>
      </w:r>
      <w:r w:rsidR="004C66BC">
        <w:rPr>
          <w:rFonts w:eastAsia="Times New Roman" w:cstheme="minorHAnsi"/>
          <w:color w:val="262223"/>
          <w:sz w:val="24"/>
          <w:szCs w:val="24"/>
          <w:shd w:val="clear" w:color="auto" w:fill="FFFFFF"/>
          <w:lang w:eastAsia="en-GB"/>
        </w:rPr>
        <w:t xml:space="preserve"> two decades</w:t>
      </w:r>
      <w:r w:rsidR="003D185F">
        <w:rPr>
          <w:rFonts w:eastAsia="Times New Roman" w:cstheme="minorHAnsi"/>
          <w:color w:val="262223"/>
          <w:sz w:val="24"/>
          <w:szCs w:val="24"/>
          <w:shd w:val="clear" w:color="auto" w:fill="FFFFFF"/>
          <w:lang w:eastAsia="en-GB"/>
        </w:rPr>
        <w:t>; that the majority of informed commentators</w:t>
      </w:r>
      <w:r w:rsidR="00A36F20">
        <w:rPr>
          <w:rFonts w:eastAsia="Times New Roman" w:cstheme="minorHAnsi"/>
          <w:color w:val="262223"/>
          <w:sz w:val="24"/>
          <w:szCs w:val="24"/>
          <w:shd w:val="clear" w:color="auto" w:fill="FFFFFF"/>
          <w:lang w:eastAsia="en-GB"/>
        </w:rPr>
        <w:t xml:space="preserve"> </w:t>
      </w:r>
      <w:r w:rsidR="003D185F">
        <w:rPr>
          <w:rFonts w:eastAsia="Times New Roman" w:cstheme="minorHAnsi"/>
          <w:color w:val="262223"/>
          <w:sz w:val="24"/>
          <w:szCs w:val="24"/>
          <w:shd w:val="clear" w:color="auto" w:fill="FFFFFF"/>
          <w:lang w:eastAsia="en-GB"/>
        </w:rPr>
        <w:t xml:space="preserve">concede that the prospect of bringing further prosecutions to successful closure is </w:t>
      </w:r>
      <w:r w:rsidR="006B0FE8">
        <w:rPr>
          <w:rFonts w:eastAsia="Times New Roman" w:cstheme="minorHAnsi"/>
          <w:color w:val="262223"/>
          <w:sz w:val="24"/>
          <w:szCs w:val="24"/>
          <w:shd w:val="clear" w:color="auto" w:fill="FFFFFF"/>
          <w:lang w:eastAsia="en-GB"/>
        </w:rPr>
        <w:t xml:space="preserve">tiny </w:t>
      </w:r>
      <w:r w:rsidR="003D185F">
        <w:rPr>
          <w:rFonts w:eastAsia="Times New Roman" w:cstheme="minorHAnsi"/>
          <w:color w:val="262223"/>
          <w:sz w:val="24"/>
          <w:szCs w:val="24"/>
          <w:shd w:val="clear" w:color="auto" w:fill="FFFFFF"/>
          <w:lang w:eastAsia="en-GB"/>
        </w:rPr>
        <w:t>and d</w:t>
      </w:r>
      <w:r w:rsidR="00B911DB">
        <w:rPr>
          <w:rFonts w:eastAsia="Times New Roman" w:cstheme="minorHAnsi"/>
          <w:color w:val="262223"/>
          <w:sz w:val="24"/>
          <w:szCs w:val="24"/>
          <w:shd w:val="clear" w:color="auto" w:fill="FFFFFF"/>
          <w:lang w:eastAsia="en-GB"/>
        </w:rPr>
        <w:t>iminishing</w:t>
      </w:r>
      <w:r w:rsidR="00E36F34">
        <w:rPr>
          <w:rFonts w:eastAsia="Times New Roman" w:cstheme="minorHAnsi"/>
          <w:color w:val="262223"/>
          <w:sz w:val="24"/>
          <w:szCs w:val="24"/>
          <w:shd w:val="clear" w:color="auto" w:fill="FFFFFF"/>
          <w:lang w:eastAsia="en-GB"/>
        </w:rPr>
        <w:t xml:space="preserve">; and that the republican movement </w:t>
      </w:r>
      <w:r w:rsidR="006B0FE8">
        <w:rPr>
          <w:rFonts w:eastAsia="Times New Roman" w:cstheme="minorHAnsi"/>
          <w:color w:val="262223"/>
          <w:sz w:val="24"/>
          <w:szCs w:val="24"/>
          <w:shd w:val="clear" w:color="auto" w:fill="FFFFFF"/>
          <w:lang w:eastAsia="en-GB"/>
        </w:rPr>
        <w:t xml:space="preserve">is </w:t>
      </w:r>
      <w:r w:rsidR="00E36F34">
        <w:rPr>
          <w:rFonts w:eastAsia="Times New Roman" w:cstheme="minorHAnsi"/>
          <w:color w:val="262223"/>
          <w:sz w:val="24"/>
          <w:szCs w:val="24"/>
          <w:shd w:val="clear" w:color="auto" w:fill="FFFFFF"/>
          <w:lang w:eastAsia="en-GB"/>
        </w:rPr>
        <w:t>engaged in “lawfare”, the aggressive us</w:t>
      </w:r>
      <w:r w:rsidR="006B0FE8">
        <w:rPr>
          <w:rFonts w:eastAsia="Times New Roman" w:cstheme="minorHAnsi"/>
          <w:color w:val="262223"/>
          <w:sz w:val="24"/>
          <w:szCs w:val="24"/>
          <w:shd w:val="clear" w:color="auto" w:fill="FFFFFF"/>
          <w:lang w:eastAsia="en-GB"/>
        </w:rPr>
        <w:t>e</w:t>
      </w:r>
      <w:r w:rsidR="00E36F34">
        <w:rPr>
          <w:rFonts w:eastAsia="Times New Roman" w:cstheme="minorHAnsi"/>
          <w:color w:val="262223"/>
          <w:sz w:val="24"/>
          <w:szCs w:val="24"/>
          <w:shd w:val="clear" w:color="auto" w:fill="FFFFFF"/>
          <w:lang w:eastAsia="en-GB"/>
        </w:rPr>
        <w:t xml:space="preserve"> of legal proceedings to advance a one-sided historical narrative of British injustice</w:t>
      </w:r>
      <w:r w:rsidR="006B0FE8">
        <w:rPr>
          <w:rFonts w:eastAsia="Times New Roman" w:cstheme="minorHAnsi"/>
          <w:color w:val="262223"/>
          <w:sz w:val="24"/>
          <w:szCs w:val="24"/>
          <w:shd w:val="clear" w:color="auto" w:fill="FFFFFF"/>
          <w:lang w:eastAsia="en-GB"/>
        </w:rPr>
        <w:t xml:space="preserve"> while concealing its own blame for murder and mayhem.</w:t>
      </w:r>
    </w:p>
    <w:p w14:paraId="3EB2DF76" w14:textId="77777777" w:rsidR="00D31629" w:rsidRPr="00D31629" w:rsidRDefault="00D31629" w:rsidP="00D31629">
      <w:pPr>
        <w:pStyle w:val="ListParagraph"/>
        <w:rPr>
          <w:rFonts w:eastAsia="Times New Roman" w:cstheme="minorHAnsi"/>
          <w:color w:val="262223"/>
          <w:sz w:val="24"/>
          <w:szCs w:val="24"/>
          <w:shd w:val="clear" w:color="auto" w:fill="FFFFFF"/>
          <w:lang w:eastAsia="en-GB"/>
        </w:rPr>
      </w:pPr>
    </w:p>
    <w:p w14:paraId="7045F6F8" w14:textId="77777777" w:rsidR="0034665B" w:rsidRPr="0034665B" w:rsidRDefault="003D185F" w:rsidP="0034665B">
      <w:pPr>
        <w:pStyle w:val="ListParagraph"/>
        <w:numPr>
          <w:ilvl w:val="0"/>
          <w:numId w:val="2"/>
        </w:numPr>
        <w:spacing w:line="276" w:lineRule="auto"/>
        <w:ind w:left="360"/>
        <w:rPr>
          <w:rFonts w:cstheme="minorHAnsi"/>
          <w:sz w:val="24"/>
          <w:szCs w:val="24"/>
        </w:rPr>
      </w:pPr>
      <w:r w:rsidRPr="0034665B">
        <w:rPr>
          <w:rFonts w:eastAsia="Times New Roman" w:cstheme="minorHAnsi"/>
          <w:color w:val="262223"/>
          <w:sz w:val="24"/>
          <w:szCs w:val="24"/>
          <w:shd w:val="clear" w:color="auto" w:fill="FFFFFF"/>
          <w:lang w:eastAsia="en-GB"/>
        </w:rPr>
        <w:t xml:space="preserve">As former chair of </w:t>
      </w:r>
      <w:r w:rsidR="006B0FE8" w:rsidRPr="0034665B">
        <w:rPr>
          <w:rFonts w:eastAsia="Times New Roman" w:cstheme="minorHAnsi"/>
          <w:color w:val="262223"/>
          <w:sz w:val="24"/>
          <w:szCs w:val="24"/>
          <w:shd w:val="clear" w:color="auto" w:fill="FFFFFF"/>
          <w:lang w:eastAsia="en-GB"/>
        </w:rPr>
        <w:t>the NI Human Rights</w:t>
      </w:r>
      <w:r w:rsidR="0034665B" w:rsidRPr="0034665B">
        <w:rPr>
          <w:rFonts w:eastAsia="Times New Roman" w:cstheme="minorHAnsi"/>
          <w:color w:val="262223"/>
          <w:sz w:val="24"/>
          <w:szCs w:val="24"/>
          <w:shd w:val="clear" w:color="auto" w:fill="FFFFFF"/>
          <w:lang w:eastAsia="en-GB"/>
        </w:rPr>
        <w:t xml:space="preserve"> Commission’s A</w:t>
      </w:r>
      <w:r w:rsidRPr="0034665B">
        <w:rPr>
          <w:rFonts w:eastAsia="Times New Roman" w:cstheme="minorHAnsi"/>
          <w:color w:val="262223"/>
          <w:sz w:val="24"/>
          <w:szCs w:val="24"/>
          <w:shd w:val="clear" w:color="auto" w:fill="FFFFFF"/>
          <w:lang w:eastAsia="en-GB"/>
        </w:rPr>
        <w:t xml:space="preserve">udit committee, I would </w:t>
      </w:r>
      <w:r w:rsidR="00A36F20" w:rsidRPr="0034665B">
        <w:rPr>
          <w:rFonts w:eastAsia="Times New Roman" w:cstheme="minorHAnsi"/>
          <w:color w:val="262223"/>
          <w:sz w:val="24"/>
          <w:szCs w:val="24"/>
          <w:shd w:val="clear" w:color="auto" w:fill="FFFFFF"/>
          <w:lang w:eastAsia="en-GB"/>
        </w:rPr>
        <w:t xml:space="preserve">add </w:t>
      </w:r>
      <w:r w:rsidRPr="0034665B">
        <w:rPr>
          <w:rFonts w:eastAsia="Times New Roman" w:cstheme="minorHAnsi"/>
          <w:color w:val="262223"/>
          <w:sz w:val="24"/>
          <w:szCs w:val="24"/>
          <w:shd w:val="clear" w:color="auto" w:fill="FFFFFF"/>
          <w:lang w:eastAsia="en-GB"/>
        </w:rPr>
        <w:t xml:space="preserve">that </w:t>
      </w:r>
      <w:r w:rsidR="00A36F20" w:rsidRPr="0034665B">
        <w:rPr>
          <w:rFonts w:eastAsia="Times New Roman" w:cstheme="minorHAnsi"/>
          <w:color w:val="262223"/>
          <w:sz w:val="24"/>
          <w:szCs w:val="24"/>
          <w:shd w:val="clear" w:color="auto" w:fill="FFFFFF"/>
          <w:lang w:eastAsia="en-GB"/>
        </w:rPr>
        <w:t xml:space="preserve">futile </w:t>
      </w:r>
      <w:r w:rsidRPr="0034665B">
        <w:rPr>
          <w:rFonts w:eastAsia="Times New Roman" w:cstheme="minorHAnsi"/>
          <w:color w:val="262223"/>
          <w:sz w:val="24"/>
          <w:szCs w:val="24"/>
          <w:shd w:val="clear" w:color="auto" w:fill="FFFFFF"/>
          <w:lang w:eastAsia="en-GB"/>
        </w:rPr>
        <w:t>attempt</w:t>
      </w:r>
      <w:r w:rsidR="00A36F20" w:rsidRPr="0034665B">
        <w:rPr>
          <w:rFonts w:eastAsia="Times New Roman" w:cstheme="minorHAnsi"/>
          <w:color w:val="262223"/>
          <w:sz w:val="24"/>
          <w:szCs w:val="24"/>
          <w:shd w:val="clear" w:color="auto" w:fill="FFFFFF"/>
          <w:lang w:eastAsia="en-GB"/>
        </w:rPr>
        <w:t>s</w:t>
      </w:r>
      <w:r w:rsidRPr="0034665B">
        <w:rPr>
          <w:rFonts w:eastAsia="Times New Roman" w:cstheme="minorHAnsi"/>
          <w:color w:val="262223"/>
          <w:sz w:val="24"/>
          <w:szCs w:val="24"/>
          <w:shd w:val="clear" w:color="auto" w:fill="FFFFFF"/>
          <w:lang w:eastAsia="en-GB"/>
        </w:rPr>
        <w:t xml:space="preserve"> to </w:t>
      </w:r>
      <w:r w:rsidR="00A36F20" w:rsidRPr="0034665B">
        <w:rPr>
          <w:rFonts w:eastAsia="Times New Roman" w:cstheme="minorHAnsi"/>
          <w:color w:val="262223"/>
          <w:sz w:val="24"/>
          <w:szCs w:val="24"/>
          <w:shd w:val="clear" w:color="auto" w:fill="FFFFFF"/>
          <w:lang w:eastAsia="en-GB"/>
        </w:rPr>
        <w:t xml:space="preserve">deliver </w:t>
      </w:r>
      <w:r w:rsidR="0034665B" w:rsidRPr="0034665B">
        <w:rPr>
          <w:rFonts w:eastAsia="Times New Roman" w:cstheme="minorHAnsi"/>
          <w:color w:val="262223"/>
          <w:sz w:val="24"/>
          <w:szCs w:val="24"/>
          <w:shd w:val="clear" w:color="auto" w:fill="FFFFFF"/>
          <w:lang w:eastAsia="en-GB"/>
        </w:rPr>
        <w:t xml:space="preserve">perfect </w:t>
      </w:r>
      <w:r w:rsidR="00A36F20" w:rsidRPr="0034665B">
        <w:rPr>
          <w:rFonts w:eastAsia="Times New Roman" w:cstheme="minorHAnsi"/>
          <w:color w:val="262223"/>
          <w:sz w:val="24"/>
          <w:szCs w:val="24"/>
          <w:shd w:val="clear" w:color="auto" w:fill="FFFFFF"/>
          <w:lang w:eastAsia="en-GB"/>
        </w:rPr>
        <w:t xml:space="preserve">justice </w:t>
      </w:r>
      <w:r w:rsidRPr="0034665B">
        <w:rPr>
          <w:rFonts w:eastAsia="Times New Roman" w:cstheme="minorHAnsi"/>
          <w:color w:val="262223"/>
          <w:sz w:val="24"/>
          <w:szCs w:val="24"/>
          <w:shd w:val="clear" w:color="auto" w:fill="FFFFFF"/>
          <w:lang w:eastAsia="en-GB"/>
        </w:rPr>
        <w:t>would never withstand a serious</w:t>
      </w:r>
      <w:r w:rsidR="0031443B" w:rsidRPr="0034665B">
        <w:rPr>
          <w:rFonts w:eastAsia="Times New Roman" w:cstheme="minorHAnsi"/>
          <w:color w:val="262223"/>
          <w:sz w:val="24"/>
          <w:szCs w:val="24"/>
          <w:shd w:val="clear" w:color="auto" w:fill="FFFFFF"/>
          <w:lang w:eastAsia="en-GB"/>
        </w:rPr>
        <w:t xml:space="preserve"> cost/benefit analysis when compared, for example, with the alternative use of the same </w:t>
      </w:r>
      <w:r w:rsidR="00A36F20" w:rsidRPr="0034665B">
        <w:rPr>
          <w:rFonts w:eastAsia="Times New Roman" w:cstheme="minorHAnsi"/>
          <w:color w:val="262223"/>
          <w:sz w:val="24"/>
          <w:szCs w:val="24"/>
          <w:shd w:val="clear" w:color="auto" w:fill="FFFFFF"/>
          <w:lang w:eastAsia="en-GB"/>
        </w:rPr>
        <w:t xml:space="preserve">substantial </w:t>
      </w:r>
      <w:r w:rsidR="0031443B" w:rsidRPr="0034665B">
        <w:rPr>
          <w:rFonts w:eastAsia="Times New Roman" w:cstheme="minorHAnsi"/>
          <w:color w:val="262223"/>
          <w:sz w:val="24"/>
          <w:szCs w:val="24"/>
          <w:shd w:val="clear" w:color="auto" w:fill="FFFFFF"/>
          <w:lang w:eastAsia="en-GB"/>
        </w:rPr>
        <w:t xml:space="preserve">sums to strengthen </w:t>
      </w:r>
      <w:r w:rsidR="00A36F20" w:rsidRPr="0034665B">
        <w:rPr>
          <w:rFonts w:eastAsia="Times New Roman" w:cstheme="minorHAnsi"/>
          <w:color w:val="262223"/>
          <w:sz w:val="24"/>
          <w:szCs w:val="24"/>
          <w:shd w:val="clear" w:color="auto" w:fill="FFFFFF"/>
          <w:lang w:eastAsia="en-GB"/>
        </w:rPr>
        <w:t xml:space="preserve">our struggling </w:t>
      </w:r>
      <w:r w:rsidR="0031443B" w:rsidRPr="0034665B">
        <w:rPr>
          <w:rFonts w:eastAsia="Times New Roman" w:cstheme="minorHAnsi"/>
          <w:color w:val="262223"/>
          <w:sz w:val="24"/>
          <w:szCs w:val="24"/>
          <w:shd w:val="clear" w:color="auto" w:fill="FFFFFF"/>
          <w:lang w:eastAsia="en-GB"/>
        </w:rPr>
        <w:t>mental health services.</w:t>
      </w:r>
      <w:r w:rsidRPr="0034665B">
        <w:rPr>
          <w:rFonts w:eastAsia="Times New Roman" w:cstheme="minorHAnsi"/>
          <w:color w:val="262223"/>
          <w:sz w:val="24"/>
          <w:szCs w:val="24"/>
          <w:shd w:val="clear" w:color="auto" w:fill="FFFFFF"/>
          <w:lang w:eastAsia="en-GB"/>
        </w:rPr>
        <w:t xml:space="preserve"> </w:t>
      </w:r>
    </w:p>
    <w:p w14:paraId="47208A52" w14:textId="77777777" w:rsidR="0034665B" w:rsidRPr="0034665B" w:rsidRDefault="0034665B" w:rsidP="0034665B">
      <w:pPr>
        <w:pStyle w:val="ListParagraph"/>
        <w:rPr>
          <w:rFonts w:cstheme="minorHAnsi"/>
          <w:sz w:val="24"/>
          <w:szCs w:val="24"/>
        </w:rPr>
      </w:pPr>
    </w:p>
    <w:p w14:paraId="5774033E" w14:textId="2CF93A7F" w:rsidR="00207909" w:rsidRPr="0034665B" w:rsidRDefault="00C624D4" w:rsidP="0034665B">
      <w:pPr>
        <w:pStyle w:val="ListParagraph"/>
        <w:numPr>
          <w:ilvl w:val="0"/>
          <w:numId w:val="2"/>
        </w:numPr>
        <w:spacing w:line="276" w:lineRule="auto"/>
        <w:ind w:left="360"/>
        <w:rPr>
          <w:rFonts w:cstheme="minorHAnsi"/>
          <w:sz w:val="24"/>
          <w:szCs w:val="24"/>
        </w:rPr>
      </w:pPr>
      <w:r w:rsidRPr="0034665B">
        <w:rPr>
          <w:rFonts w:cstheme="minorHAnsi"/>
          <w:sz w:val="24"/>
          <w:szCs w:val="24"/>
        </w:rPr>
        <w:t xml:space="preserve">I </w:t>
      </w:r>
      <w:r w:rsidR="0034665B">
        <w:rPr>
          <w:rFonts w:cstheme="minorHAnsi"/>
          <w:sz w:val="24"/>
          <w:szCs w:val="24"/>
        </w:rPr>
        <w:t xml:space="preserve">recall </w:t>
      </w:r>
      <w:r w:rsidR="00207909" w:rsidRPr="0034665B">
        <w:rPr>
          <w:rFonts w:cstheme="minorHAnsi"/>
          <w:sz w:val="24"/>
          <w:szCs w:val="24"/>
        </w:rPr>
        <w:t>the</w:t>
      </w:r>
      <w:r w:rsidRPr="0034665B">
        <w:rPr>
          <w:rFonts w:cstheme="minorHAnsi"/>
          <w:sz w:val="24"/>
          <w:szCs w:val="24"/>
        </w:rPr>
        <w:t xml:space="preserve"> wise words of </w:t>
      </w:r>
      <w:r w:rsidR="0034665B">
        <w:rPr>
          <w:rFonts w:cstheme="minorHAnsi"/>
          <w:sz w:val="24"/>
          <w:szCs w:val="24"/>
        </w:rPr>
        <w:t xml:space="preserve">my Civil Service colleague </w:t>
      </w:r>
      <w:r w:rsidRPr="0034665B">
        <w:rPr>
          <w:rFonts w:cstheme="minorHAnsi"/>
          <w:sz w:val="24"/>
          <w:szCs w:val="24"/>
        </w:rPr>
        <w:t>Maurice Hayes</w:t>
      </w:r>
      <w:r w:rsidR="00207909" w:rsidRPr="0034665B">
        <w:rPr>
          <w:rFonts w:cstheme="minorHAnsi"/>
          <w:sz w:val="24"/>
          <w:szCs w:val="24"/>
        </w:rPr>
        <w:t>. Speaking to the McGill Summer School in 2014, Senator Hayes said: “[Victims and survivors of the Troubles] deserve what most of them have not had, the best that society can offer by way of material help, psychological counselling and support, and the chance to tell their individual stories and have them recorded, and to hear the narratives of others. They are entitled to hope for as much information as possible about the circumstances in which their loved ones died</w:t>
      </w:r>
      <w:r w:rsidR="00F77285" w:rsidRPr="0034665B">
        <w:rPr>
          <w:rFonts w:cstheme="minorHAnsi"/>
          <w:sz w:val="24"/>
          <w:szCs w:val="24"/>
        </w:rPr>
        <w:t>,</w:t>
      </w:r>
      <w:r w:rsidR="00207909" w:rsidRPr="0034665B">
        <w:rPr>
          <w:rFonts w:cstheme="minorHAnsi"/>
          <w:sz w:val="24"/>
          <w:szCs w:val="24"/>
        </w:rPr>
        <w:t xml:space="preserve"> but it is surely an added cruelty to raise hopes of certainty of absolute justice and of the successful prosecution and conviction</w:t>
      </w:r>
      <w:r w:rsidR="00F77285" w:rsidRPr="0034665B">
        <w:rPr>
          <w:rFonts w:cstheme="minorHAnsi"/>
          <w:sz w:val="24"/>
          <w:szCs w:val="24"/>
        </w:rPr>
        <w:t>,</w:t>
      </w:r>
      <w:r w:rsidR="00207909" w:rsidRPr="0034665B">
        <w:rPr>
          <w:rFonts w:cstheme="minorHAnsi"/>
          <w:sz w:val="24"/>
          <w:szCs w:val="24"/>
        </w:rPr>
        <w:t xml:space="preserve"> after so many </w:t>
      </w:r>
      <w:r w:rsidR="00207909" w:rsidRPr="0034665B">
        <w:rPr>
          <w:rFonts w:cstheme="minorHAnsi"/>
          <w:sz w:val="24"/>
          <w:szCs w:val="24"/>
        </w:rPr>
        <w:lastRenderedPageBreak/>
        <w:t>years</w:t>
      </w:r>
      <w:r w:rsidR="00F77285" w:rsidRPr="0034665B">
        <w:rPr>
          <w:rFonts w:cstheme="minorHAnsi"/>
          <w:sz w:val="24"/>
          <w:szCs w:val="24"/>
        </w:rPr>
        <w:t>,</w:t>
      </w:r>
      <w:r w:rsidR="00207909" w:rsidRPr="0034665B">
        <w:rPr>
          <w:rFonts w:cstheme="minorHAnsi"/>
          <w:sz w:val="24"/>
          <w:szCs w:val="24"/>
        </w:rPr>
        <w:t xml:space="preserve"> of those thought to have been involved</w:t>
      </w:r>
      <w:r w:rsidR="00F77285" w:rsidRPr="0034665B">
        <w:rPr>
          <w:rFonts w:cstheme="minorHAnsi"/>
          <w:sz w:val="24"/>
          <w:szCs w:val="24"/>
        </w:rPr>
        <w:t>…</w:t>
      </w:r>
      <w:r w:rsidR="00207909" w:rsidRPr="0034665B">
        <w:rPr>
          <w:rFonts w:cstheme="minorHAnsi"/>
          <w:sz w:val="24"/>
          <w:szCs w:val="24"/>
        </w:rPr>
        <w:t xml:space="preserve"> </w:t>
      </w:r>
      <w:r w:rsidR="00F77285" w:rsidRPr="0034665B">
        <w:rPr>
          <w:rFonts w:cstheme="minorHAnsi"/>
          <w:sz w:val="24"/>
          <w:szCs w:val="24"/>
        </w:rPr>
        <w:t>T</w:t>
      </w:r>
      <w:r w:rsidR="00207909" w:rsidRPr="0034665B">
        <w:rPr>
          <w:rFonts w:cstheme="minorHAnsi"/>
          <w:sz w:val="24"/>
          <w:szCs w:val="24"/>
        </w:rPr>
        <w:t>here is surely a case for drawing a line in the sand and moving on</w:t>
      </w:r>
      <w:r w:rsidR="00F77285" w:rsidRPr="0034665B">
        <w:rPr>
          <w:rFonts w:cstheme="minorHAnsi"/>
          <w:sz w:val="24"/>
          <w:szCs w:val="24"/>
        </w:rPr>
        <w:t>. W</w:t>
      </w:r>
      <w:r w:rsidR="00207909" w:rsidRPr="0034665B">
        <w:rPr>
          <w:rFonts w:cstheme="minorHAnsi"/>
          <w:sz w:val="24"/>
          <w:szCs w:val="24"/>
        </w:rPr>
        <w:t>e cannot mortgage the future to the past</w:t>
      </w:r>
      <w:r w:rsidR="00F77285" w:rsidRPr="0034665B">
        <w:rPr>
          <w:rFonts w:cstheme="minorHAnsi"/>
          <w:sz w:val="24"/>
          <w:szCs w:val="24"/>
        </w:rPr>
        <w:t>.”</w:t>
      </w:r>
    </w:p>
    <w:p w14:paraId="79368DF7" w14:textId="77777777" w:rsidR="007D0A7D" w:rsidRPr="007D0A7D" w:rsidRDefault="007D0A7D" w:rsidP="007D0A7D">
      <w:pPr>
        <w:pStyle w:val="ListParagraph"/>
        <w:spacing w:line="276" w:lineRule="auto"/>
        <w:ind w:left="360"/>
        <w:rPr>
          <w:rFonts w:cstheme="minorHAnsi"/>
          <w:color w:val="4D4F54"/>
        </w:rPr>
      </w:pPr>
    </w:p>
    <w:p w14:paraId="45D83606" w14:textId="61C5DC21" w:rsidR="00F72A1E" w:rsidRPr="001738BE" w:rsidRDefault="00442673" w:rsidP="001738BE">
      <w:pPr>
        <w:pStyle w:val="ListParagraph"/>
        <w:numPr>
          <w:ilvl w:val="0"/>
          <w:numId w:val="2"/>
        </w:numPr>
        <w:spacing w:before="240" w:line="276" w:lineRule="auto"/>
        <w:ind w:left="360"/>
        <w:rPr>
          <w:rFonts w:cstheme="minorHAnsi"/>
          <w:sz w:val="24"/>
          <w:szCs w:val="24"/>
        </w:rPr>
      </w:pPr>
      <w:r w:rsidRPr="001738BE">
        <w:rPr>
          <w:rFonts w:cstheme="minorHAnsi"/>
          <w:sz w:val="24"/>
          <w:szCs w:val="24"/>
        </w:rPr>
        <w:t xml:space="preserve">You have </w:t>
      </w:r>
      <w:r w:rsidR="00FB17CF" w:rsidRPr="001738BE">
        <w:rPr>
          <w:rFonts w:cstheme="minorHAnsi"/>
          <w:sz w:val="24"/>
          <w:szCs w:val="24"/>
        </w:rPr>
        <w:t>indicate</w:t>
      </w:r>
      <w:r w:rsidRPr="001738BE">
        <w:rPr>
          <w:rFonts w:cstheme="minorHAnsi"/>
          <w:sz w:val="24"/>
          <w:szCs w:val="24"/>
        </w:rPr>
        <w:t>d</w:t>
      </w:r>
      <w:r w:rsidR="00FB17CF" w:rsidRPr="001738BE">
        <w:rPr>
          <w:rFonts w:cstheme="minorHAnsi"/>
          <w:sz w:val="24"/>
          <w:szCs w:val="24"/>
        </w:rPr>
        <w:t xml:space="preserve"> </w:t>
      </w:r>
      <w:r w:rsidR="00060F6D" w:rsidRPr="001738BE">
        <w:rPr>
          <w:rFonts w:cstheme="minorHAnsi"/>
          <w:sz w:val="24"/>
          <w:szCs w:val="24"/>
        </w:rPr>
        <w:t xml:space="preserve">that an </w:t>
      </w:r>
      <w:r w:rsidR="006278C7" w:rsidRPr="001738BE">
        <w:rPr>
          <w:rFonts w:cstheme="minorHAnsi"/>
          <w:sz w:val="24"/>
          <w:szCs w:val="24"/>
        </w:rPr>
        <w:t>i</w:t>
      </w:r>
      <w:r w:rsidR="00060F6D" w:rsidRPr="001738BE">
        <w:rPr>
          <w:rFonts w:cstheme="minorHAnsi"/>
          <w:sz w:val="24"/>
          <w:szCs w:val="24"/>
        </w:rPr>
        <w:t xml:space="preserve">nterim </w:t>
      </w:r>
      <w:r w:rsidR="006278C7" w:rsidRPr="001738BE">
        <w:rPr>
          <w:rFonts w:cstheme="minorHAnsi"/>
          <w:sz w:val="24"/>
          <w:szCs w:val="24"/>
        </w:rPr>
        <w:t>r</w:t>
      </w:r>
      <w:r w:rsidR="00060F6D" w:rsidRPr="001738BE">
        <w:rPr>
          <w:rFonts w:cstheme="minorHAnsi"/>
          <w:sz w:val="24"/>
          <w:szCs w:val="24"/>
        </w:rPr>
        <w:t>eport wil</w:t>
      </w:r>
      <w:r w:rsidRPr="001738BE">
        <w:rPr>
          <w:rFonts w:cstheme="minorHAnsi"/>
          <w:sz w:val="24"/>
          <w:szCs w:val="24"/>
        </w:rPr>
        <w:t>l</w:t>
      </w:r>
      <w:r w:rsidR="00060F6D" w:rsidRPr="001738BE">
        <w:rPr>
          <w:rFonts w:cstheme="minorHAnsi"/>
          <w:sz w:val="24"/>
          <w:szCs w:val="24"/>
        </w:rPr>
        <w:t xml:space="preserve"> </w:t>
      </w:r>
      <w:r w:rsidRPr="001738BE">
        <w:rPr>
          <w:rFonts w:cstheme="minorHAnsi"/>
          <w:sz w:val="24"/>
          <w:szCs w:val="24"/>
        </w:rPr>
        <w:t xml:space="preserve">be published only if the Public Prosecution Service and Police Service </w:t>
      </w:r>
      <w:r w:rsidR="00060F6D" w:rsidRPr="001738BE">
        <w:rPr>
          <w:rFonts w:cstheme="minorHAnsi"/>
          <w:sz w:val="24"/>
          <w:szCs w:val="24"/>
        </w:rPr>
        <w:t xml:space="preserve">are </w:t>
      </w:r>
      <w:r w:rsidR="00C92B9A" w:rsidRPr="001738BE">
        <w:rPr>
          <w:rFonts w:cstheme="minorHAnsi"/>
          <w:sz w:val="24"/>
          <w:szCs w:val="24"/>
        </w:rPr>
        <w:t xml:space="preserve">both </w:t>
      </w:r>
      <w:r w:rsidR="00060F6D" w:rsidRPr="001738BE">
        <w:rPr>
          <w:rFonts w:cstheme="minorHAnsi"/>
          <w:sz w:val="24"/>
          <w:szCs w:val="24"/>
        </w:rPr>
        <w:t xml:space="preserve">satisfied that </w:t>
      </w:r>
      <w:r w:rsidRPr="001738BE">
        <w:rPr>
          <w:rFonts w:cstheme="minorHAnsi"/>
          <w:sz w:val="24"/>
          <w:szCs w:val="24"/>
        </w:rPr>
        <w:t xml:space="preserve">this would </w:t>
      </w:r>
      <w:r w:rsidR="00060F6D" w:rsidRPr="001738BE">
        <w:rPr>
          <w:rFonts w:cstheme="minorHAnsi"/>
          <w:sz w:val="24"/>
          <w:szCs w:val="24"/>
        </w:rPr>
        <w:t xml:space="preserve">not prejudice any ongoing criminal proceedings. </w:t>
      </w:r>
      <w:r w:rsidR="00C92B9A" w:rsidRPr="001738BE">
        <w:rPr>
          <w:rFonts w:cstheme="minorHAnsi"/>
          <w:sz w:val="24"/>
          <w:szCs w:val="24"/>
        </w:rPr>
        <w:t xml:space="preserve">I trust that they will not be. </w:t>
      </w:r>
      <w:r w:rsidR="006278C7" w:rsidRPr="001738BE">
        <w:rPr>
          <w:rFonts w:cstheme="minorHAnsi"/>
          <w:sz w:val="24"/>
          <w:szCs w:val="24"/>
        </w:rPr>
        <w:t>T</w:t>
      </w:r>
      <w:r w:rsidR="00C92B9A" w:rsidRPr="001738BE">
        <w:rPr>
          <w:rFonts w:cstheme="minorHAnsi"/>
          <w:sz w:val="24"/>
          <w:szCs w:val="24"/>
        </w:rPr>
        <w:t xml:space="preserve">he </w:t>
      </w:r>
      <w:r w:rsidR="00060F6D" w:rsidRPr="001738BE">
        <w:rPr>
          <w:rFonts w:cstheme="minorHAnsi"/>
          <w:sz w:val="24"/>
          <w:szCs w:val="24"/>
        </w:rPr>
        <w:t xml:space="preserve">PPS </w:t>
      </w:r>
      <w:r w:rsidR="006278C7" w:rsidRPr="001738BE">
        <w:rPr>
          <w:rFonts w:cstheme="minorHAnsi"/>
          <w:sz w:val="24"/>
          <w:szCs w:val="24"/>
        </w:rPr>
        <w:t xml:space="preserve">in particular </w:t>
      </w:r>
      <w:r w:rsidR="00C92B9A" w:rsidRPr="001738BE">
        <w:rPr>
          <w:rFonts w:cstheme="minorHAnsi"/>
          <w:sz w:val="24"/>
          <w:szCs w:val="24"/>
        </w:rPr>
        <w:t xml:space="preserve">must be seen to remain </w:t>
      </w:r>
      <w:r w:rsidR="00060F6D" w:rsidRPr="001738BE">
        <w:rPr>
          <w:rFonts w:cstheme="minorHAnsi"/>
          <w:sz w:val="24"/>
          <w:szCs w:val="24"/>
        </w:rPr>
        <w:t xml:space="preserve">entirely independent </w:t>
      </w:r>
      <w:r w:rsidR="006278C7" w:rsidRPr="001738BE">
        <w:rPr>
          <w:rFonts w:cstheme="minorHAnsi"/>
          <w:sz w:val="24"/>
          <w:szCs w:val="24"/>
        </w:rPr>
        <w:t xml:space="preserve">in </w:t>
      </w:r>
      <w:r w:rsidR="00060F6D" w:rsidRPr="001738BE">
        <w:rPr>
          <w:rFonts w:cstheme="minorHAnsi"/>
          <w:sz w:val="24"/>
          <w:szCs w:val="24"/>
        </w:rPr>
        <w:t>deci</w:t>
      </w:r>
      <w:r w:rsidR="00C92B9A" w:rsidRPr="001738BE">
        <w:rPr>
          <w:rFonts w:cstheme="minorHAnsi"/>
          <w:sz w:val="24"/>
          <w:szCs w:val="24"/>
        </w:rPr>
        <w:t>ding</w:t>
      </w:r>
      <w:r w:rsidR="00060F6D" w:rsidRPr="001738BE">
        <w:rPr>
          <w:rFonts w:cstheme="minorHAnsi"/>
          <w:sz w:val="24"/>
          <w:szCs w:val="24"/>
        </w:rPr>
        <w:t xml:space="preserve"> whether </w:t>
      </w:r>
      <w:r w:rsidR="00C92B9A" w:rsidRPr="001738BE">
        <w:rPr>
          <w:rFonts w:cstheme="minorHAnsi"/>
          <w:sz w:val="24"/>
          <w:szCs w:val="24"/>
        </w:rPr>
        <w:t xml:space="preserve">to proceed with a </w:t>
      </w:r>
      <w:r w:rsidR="00060F6D" w:rsidRPr="001738BE">
        <w:rPr>
          <w:rFonts w:cstheme="minorHAnsi"/>
          <w:sz w:val="24"/>
          <w:szCs w:val="24"/>
        </w:rPr>
        <w:t>prosecution</w:t>
      </w:r>
      <w:r w:rsidR="00C92B9A" w:rsidRPr="001738BE">
        <w:rPr>
          <w:rFonts w:cstheme="minorHAnsi"/>
          <w:sz w:val="24"/>
          <w:szCs w:val="24"/>
        </w:rPr>
        <w:t>. T</w:t>
      </w:r>
      <w:r w:rsidR="00060F6D" w:rsidRPr="001738BE">
        <w:rPr>
          <w:rFonts w:cstheme="minorHAnsi"/>
          <w:sz w:val="24"/>
          <w:szCs w:val="24"/>
        </w:rPr>
        <w:t xml:space="preserve">he publication of </w:t>
      </w:r>
      <w:r w:rsidR="00C92B9A" w:rsidRPr="001738BE">
        <w:rPr>
          <w:rFonts w:cstheme="minorHAnsi"/>
          <w:sz w:val="24"/>
          <w:szCs w:val="24"/>
        </w:rPr>
        <w:t>the proposed i</w:t>
      </w:r>
      <w:r w:rsidR="00060F6D" w:rsidRPr="001738BE">
        <w:rPr>
          <w:rFonts w:cstheme="minorHAnsi"/>
          <w:sz w:val="24"/>
          <w:szCs w:val="24"/>
        </w:rPr>
        <w:t xml:space="preserve">nterim </w:t>
      </w:r>
      <w:r w:rsidR="00C92B9A" w:rsidRPr="001738BE">
        <w:rPr>
          <w:rFonts w:cstheme="minorHAnsi"/>
          <w:sz w:val="24"/>
          <w:szCs w:val="24"/>
        </w:rPr>
        <w:t>r</w:t>
      </w:r>
      <w:r w:rsidR="00060F6D" w:rsidRPr="001738BE">
        <w:rPr>
          <w:rFonts w:cstheme="minorHAnsi"/>
          <w:sz w:val="24"/>
          <w:szCs w:val="24"/>
        </w:rPr>
        <w:t xml:space="preserve">eport would lead to intense political </w:t>
      </w:r>
      <w:r w:rsidR="006278C7" w:rsidRPr="001738BE">
        <w:rPr>
          <w:rFonts w:cstheme="minorHAnsi"/>
          <w:sz w:val="24"/>
          <w:szCs w:val="24"/>
        </w:rPr>
        <w:t xml:space="preserve">pressure </w:t>
      </w:r>
      <w:r w:rsidR="0019220D" w:rsidRPr="001738BE">
        <w:rPr>
          <w:rFonts w:cstheme="minorHAnsi"/>
          <w:sz w:val="24"/>
          <w:szCs w:val="24"/>
        </w:rPr>
        <w:t xml:space="preserve">on the PPS </w:t>
      </w:r>
      <w:r w:rsidR="006278C7" w:rsidRPr="001738BE">
        <w:rPr>
          <w:rFonts w:cstheme="minorHAnsi"/>
          <w:sz w:val="24"/>
          <w:szCs w:val="24"/>
        </w:rPr>
        <w:t xml:space="preserve">for </w:t>
      </w:r>
      <w:r w:rsidR="00060F6D" w:rsidRPr="001738BE">
        <w:rPr>
          <w:rFonts w:cstheme="minorHAnsi"/>
          <w:sz w:val="24"/>
          <w:szCs w:val="24"/>
        </w:rPr>
        <w:t xml:space="preserve">action against </w:t>
      </w:r>
      <w:r w:rsidR="006278C7" w:rsidRPr="001738BE">
        <w:rPr>
          <w:rFonts w:cstheme="minorHAnsi"/>
          <w:sz w:val="24"/>
          <w:szCs w:val="24"/>
        </w:rPr>
        <w:t xml:space="preserve">any </w:t>
      </w:r>
      <w:r w:rsidR="00060F6D" w:rsidRPr="001738BE">
        <w:rPr>
          <w:rFonts w:cstheme="minorHAnsi"/>
          <w:sz w:val="24"/>
          <w:szCs w:val="24"/>
        </w:rPr>
        <w:t>parties</w:t>
      </w:r>
      <w:r w:rsidR="006278C7" w:rsidRPr="001738BE">
        <w:rPr>
          <w:rFonts w:cstheme="minorHAnsi"/>
          <w:sz w:val="24"/>
          <w:szCs w:val="24"/>
        </w:rPr>
        <w:t xml:space="preserve"> identifiable as having a case to answer.</w:t>
      </w:r>
      <w:r w:rsidR="00060F6D" w:rsidRPr="001738BE">
        <w:rPr>
          <w:rFonts w:cstheme="minorHAnsi"/>
          <w:sz w:val="24"/>
          <w:szCs w:val="24"/>
        </w:rPr>
        <w:t xml:space="preserve"> </w:t>
      </w:r>
      <w:r w:rsidR="006278C7" w:rsidRPr="001738BE">
        <w:rPr>
          <w:rFonts w:cstheme="minorHAnsi"/>
          <w:sz w:val="24"/>
          <w:szCs w:val="24"/>
        </w:rPr>
        <w:t xml:space="preserve">However </w:t>
      </w:r>
      <w:r w:rsidR="00060F6D" w:rsidRPr="001738BE">
        <w:rPr>
          <w:rFonts w:cstheme="minorHAnsi"/>
          <w:sz w:val="24"/>
          <w:szCs w:val="24"/>
        </w:rPr>
        <w:t xml:space="preserve">high level </w:t>
      </w:r>
      <w:r w:rsidR="006278C7" w:rsidRPr="001738BE">
        <w:rPr>
          <w:rFonts w:cstheme="minorHAnsi"/>
          <w:sz w:val="24"/>
          <w:szCs w:val="24"/>
        </w:rPr>
        <w:t xml:space="preserve">it may be, any </w:t>
      </w:r>
      <w:r w:rsidR="00060F6D" w:rsidRPr="001738BE">
        <w:rPr>
          <w:rFonts w:cstheme="minorHAnsi"/>
          <w:sz w:val="24"/>
          <w:szCs w:val="24"/>
        </w:rPr>
        <w:t xml:space="preserve">examination of </w:t>
      </w:r>
      <w:r w:rsidR="00B46676" w:rsidRPr="001738BE">
        <w:rPr>
          <w:rFonts w:cstheme="minorHAnsi"/>
          <w:sz w:val="24"/>
          <w:szCs w:val="24"/>
        </w:rPr>
        <w:t xml:space="preserve">overarching </w:t>
      </w:r>
      <w:r w:rsidR="00060F6D" w:rsidRPr="001738BE">
        <w:rPr>
          <w:rFonts w:cstheme="minorHAnsi"/>
          <w:sz w:val="24"/>
          <w:szCs w:val="24"/>
        </w:rPr>
        <w:t xml:space="preserve">themes and issues will necessarily lead to the identification of </w:t>
      </w:r>
      <w:r w:rsidR="00B46676" w:rsidRPr="001738BE">
        <w:rPr>
          <w:rFonts w:cstheme="minorHAnsi"/>
          <w:sz w:val="24"/>
          <w:szCs w:val="24"/>
        </w:rPr>
        <w:t xml:space="preserve">individuals </w:t>
      </w:r>
      <w:r w:rsidR="00060F6D" w:rsidRPr="001738BE">
        <w:rPr>
          <w:rFonts w:cstheme="minorHAnsi"/>
          <w:sz w:val="24"/>
          <w:szCs w:val="24"/>
        </w:rPr>
        <w:t xml:space="preserve">in </w:t>
      </w:r>
      <w:r w:rsidR="00B46676" w:rsidRPr="001738BE">
        <w:rPr>
          <w:rFonts w:cstheme="minorHAnsi"/>
          <w:sz w:val="24"/>
          <w:szCs w:val="24"/>
        </w:rPr>
        <w:t xml:space="preserve">key operational roles in the security </w:t>
      </w:r>
      <w:r w:rsidR="00060F6D" w:rsidRPr="001738BE">
        <w:rPr>
          <w:rFonts w:cstheme="minorHAnsi"/>
          <w:sz w:val="24"/>
          <w:szCs w:val="24"/>
        </w:rPr>
        <w:t xml:space="preserve">services at the time. </w:t>
      </w:r>
      <w:r w:rsidR="001738BE">
        <w:rPr>
          <w:rFonts w:cstheme="minorHAnsi"/>
          <w:sz w:val="24"/>
          <w:szCs w:val="24"/>
        </w:rPr>
        <w:t xml:space="preserve">You </w:t>
      </w:r>
      <w:r w:rsidR="00B46676" w:rsidRPr="001738BE">
        <w:rPr>
          <w:rFonts w:cstheme="minorHAnsi"/>
          <w:sz w:val="24"/>
          <w:szCs w:val="24"/>
        </w:rPr>
        <w:t xml:space="preserve">must </w:t>
      </w:r>
      <w:r w:rsidR="001738BE">
        <w:rPr>
          <w:rFonts w:cstheme="minorHAnsi"/>
          <w:sz w:val="24"/>
          <w:szCs w:val="24"/>
        </w:rPr>
        <w:t xml:space="preserve">respect </w:t>
      </w:r>
      <w:r w:rsidR="00060F6D" w:rsidRPr="001738BE">
        <w:rPr>
          <w:rFonts w:cstheme="minorHAnsi"/>
          <w:sz w:val="24"/>
          <w:szCs w:val="24"/>
        </w:rPr>
        <w:t xml:space="preserve">ECHR </w:t>
      </w:r>
      <w:r w:rsidR="00B46676" w:rsidRPr="001738BE">
        <w:rPr>
          <w:rFonts w:cstheme="minorHAnsi"/>
          <w:sz w:val="24"/>
          <w:szCs w:val="24"/>
        </w:rPr>
        <w:t>rights other</w:t>
      </w:r>
      <w:r w:rsidR="00060F6D" w:rsidRPr="001738BE">
        <w:rPr>
          <w:rFonts w:cstheme="minorHAnsi"/>
          <w:sz w:val="24"/>
          <w:szCs w:val="24"/>
        </w:rPr>
        <w:t xml:space="preserve"> than </w:t>
      </w:r>
      <w:r w:rsidR="00B46676" w:rsidRPr="001738BE">
        <w:rPr>
          <w:rFonts w:cstheme="minorHAnsi"/>
          <w:sz w:val="24"/>
          <w:szCs w:val="24"/>
        </w:rPr>
        <w:t xml:space="preserve">those commonly associated with </w:t>
      </w:r>
      <w:r w:rsidR="00060F6D" w:rsidRPr="001738BE">
        <w:rPr>
          <w:rFonts w:cstheme="minorHAnsi"/>
          <w:sz w:val="24"/>
          <w:szCs w:val="24"/>
        </w:rPr>
        <w:t>Article 2, in particular</w:t>
      </w:r>
      <w:r w:rsidR="00B46676" w:rsidRPr="001738BE">
        <w:rPr>
          <w:rFonts w:cstheme="minorHAnsi"/>
          <w:sz w:val="24"/>
          <w:szCs w:val="24"/>
        </w:rPr>
        <w:t xml:space="preserve"> </w:t>
      </w:r>
      <w:r w:rsidR="00060F6D" w:rsidRPr="001738BE">
        <w:rPr>
          <w:rFonts w:cstheme="minorHAnsi"/>
          <w:sz w:val="24"/>
          <w:szCs w:val="24"/>
        </w:rPr>
        <w:t xml:space="preserve">Article 6 on the right to a fair </w:t>
      </w:r>
      <w:r w:rsidR="003415AE" w:rsidRPr="001738BE">
        <w:rPr>
          <w:rFonts w:cstheme="minorHAnsi"/>
          <w:sz w:val="24"/>
          <w:szCs w:val="24"/>
        </w:rPr>
        <w:t>and public hearing by an impartial tribunal</w:t>
      </w:r>
      <w:r w:rsidR="00F72A1E" w:rsidRPr="001738BE">
        <w:rPr>
          <w:rFonts w:cstheme="minorHAnsi"/>
          <w:sz w:val="24"/>
          <w:szCs w:val="24"/>
        </w:rPr>
        <w:t>.</w:t>
      </w:r>
    </w:p>
    <w:p w14:paraId="129D5302" w14:textId="77777777" w:rsidR="00F72A1E" w:rsidRPr="00F72A1E" w:rsidRDefault="00F72A1E" w:rsidP="00F72A1E">
      <w:pPr>
        <w:pStyle w:val="ListParagraph"/>
        <w:rPr>
          <w:rFonts w:cstheme="minorHAnsi"/>
          <w:sz w:val="24"/>
          <w:szCs w:val="24"/>
        </w:rPr>
      </w:pPr>
    </w:p>
    <w:p w14:paraId="0E0E2773" w14:textId="0EC2DC77" w:rsidR="00F72A1E" w:rsidRDefault="00F72A1E" w:rsidP="00F72A1E">
      <w:pPr>
        <w:pStyle w:val="ListParagraph"/>
        <w:numPr>
          <w:ilvl w:val="0"/>
          <w:numId w:val="2"/>
        </w:numPr>
        <w:spacing w:before="240" w:line="276" w:lineRule="auto"/>
        <w:ind w:left="360"/>
        <w:rPr>
          <w:rFonts w:cstheme="minorHAnsi"/>
          <w:sz w:val="24"/>
          <w:szCs w:val="24"/>
        </w:rPr>
      </w:pPr>
      <w:r w:rsidRPr="00F72A1E">
        <w:rPr>
          <w:rFonts w:cstheme="minorHAnsi"/>
          <w:sz w:val="24"/>
          <w:szCs w:val="24"/>
        </w:rPr>
        <w:t xml:space="preserve">The </w:t>
      </w:r>
      <w:r w:rsidR="0019220D">
        <w:rPr>
          <w:rFonts w:cstheme="minorHAnsi"/>
          <w:sz w:val="24"/>
          <w:szCs w:val="24"/>
        </w:rPr>
        <w:t xml:space="preserve">proposed </w:t>
      </w:r>
      <w:r w:rsidRPr="00F72A1E">
        <w:rPr>
          <w:rFonts w:cstheme="minorHAnsi"/>
          <w:sz w:val="24"/>
          <w:szCs w:val="24"/>
        </w:rPr>
        <w:t xml:space="preserve">process confuses two roles which </w:t>
      </w:r>
      <w:r w:rsidR="0019220D">
        <w:rPr>
          <w:rFonts w:cstheme="minorHAnsi"/>
          <w:sz w:val="24"/>
          <w:szCs w:val="24"/>
        </w:rPr>
        <w:t xml:space="preserve">must </w:t>
      </w:r>
      <w:r w:rsidRPr="00F72A1E">
        <w:rPr>
          <w:rFonts w:cstheme="minorHAnsi"/>
          <w:sz w:val="24"/>
          <w:szCs w:val="24"/>
        </w:rPr>
        <w:t xml:space="preserve">be kept clearly distinct. The separation of powers between investigator and judge is a long-established and vital principle of our judicial system and must be protected. </w:t>
      </w:r>
    </w:p>
    <w:p w14:paraId="265C231F" w14:textId="77777777" w:rsidR="00F72A1E" w:rsidRPr="00F72A1E" w:rsidRDefault="00F72A1E" w:rsidP="00F72A1E">
      <w:pPr>
        <w:pStyle w:val="ListParagraph"/>
        <w:spacing w:before="240" w:line="276" w:lineRule="auto"/>
        <w:ind w:left="360"/>
        <w:rPr>
          <w:rFonts w:cstheme="minorHAnsi"/>
          <w:sz w:val="24"/>
          <w:szCs w:val="24"/>
        </w:rPr>
      </w:pPr>
    </w:p>
    <w:p w14:paraId="54AF9632" w14:textId="7E9AC2EA" w:rsidR="00060F6D" w:rsidRDefault="00060F6D" w:rsidP="0019220D">
      <w:pPr>
        <w:pStyle w:val="ListParagraph"/>
        <w:numPr>
          <w:ilvl w:val="0"/>
          <w:numId w:val="2"/>
        </w:numPr>
        <w:spacing w:before="240" w:line="276" w:lineRule="auto"/>
        <w:ind w:left="360"/>
        <w:rPr>
          <w:rFonts w:cstheme="minorHAnsi"/>
          <w:bCs/>
          <w:iCs/>
          <w:sz w:val="24"/>
          <w:szCs w:val="24"/>
        </w:rPr>
      </w:pPr>
      <w:r w:rsidRPr="00F72A1E">
        <w:rPr>
          <w:rFonts w:cstheme="minorHAnsi"/>
          <w:bCs/>
          <w:iCs/>
          <w:sz w:val="24"/>
          <w:szCs w:val="24"/>
        </w:rPr>
        <w:t xml:space="preserve">Given the likelihood of allegations of </w:t>
      </w:r>
      <w:r w:rsidR="00906432" w:rsidRPr="00F72A1E">
        <w:rPr>
          <w:rFonts w:cstheme="minorHAnsi"/>
          <w:bCs/>
          <w:iCs/>
          <w:sz w:val="24"/>
          <w:szCs w:val="24"/>
        </w:rPr>
        <w:t>“</w:t>
      </w:r>
      <w:r w:rsidRPr="00F72A1E">
        <w:rPr>
          <w:rFonts w:cstheme="minorHAnsi"/>
          <w:bCs/>
          <w:iCs/>
          <w:sz w:val="24"/>
          <w:szCs w:val="24"/>
        </w:rPr>
        <w:t>collusion</w:t>
      </w:r>
      <w:r w:rsidR="00906432" w:rsidRPr="00F72A1E">
        <w:rPr>
          <w:rFonts w:cstheme="minorHAnsi"/>
          <w:bCs/>
          <w:iCs/>
          <w:sz w:val="24"/>
          <w:szCs w:val="24"/>
        </w:rPr>
        <w:t>”</w:t>
      </w:r>
      <w:r w:rsidRPr="00F72A1E">
        <w:rPr>
          <w:rFonts w:cstheme="minorHAnsi"/>
          <w:bCs/>
          <w:iCs/>
          <w:sz w:val="24"/>
          <w:szCs w:val="24"/>
        </w:rPr>
        <w:t xml:space="preserve"> or </w:t>
      </w:r>
      <w:r w:rsidR="00906432" w:rsidRPr="00F72A1E">
        <w:rPr>
          <w:rFonts w:cstheme="minorHAnsi"/>
          <w:bCs/>
          <w:iCs/>
          <w:sz w:val="24"/>
          <w:szCs w:val="24"/>
        </w:rPr>
        <w:t xml:space="preserve">of </w:t>
      </w:r>
      <w:r w:rsidRPr="00F72A1E">
        <w:rPr>
          <w:rFonts w:cstheme="minorHAnsi"/>
          <w:bCs/>
          <w:iCs/>
          <w:sz w:val="24"/>
          <w:szCs w:val="24"/>
        </w:rPr>
        <w:t xml:space="preserve">the more recent </w:t>
      </w:r>
      <w:r w:rsidR="00906432" w:rsidRPr="00F72A1E">
        <w:rPr>
          <w:rFonts w:cstheme="minorHAnsi"/>
          <w:bCs/>
          <w:iCs/>
          <w:sz w:val="24"/>
          <w:szCs w:val="24"/>
        </w:rPr>
        <w:t xml:space="preserve">coinage </w:t>
      </w:r>
      <w:r w:rsidRPr="00F72A1E">
        <w:rPr>
          <w:rFonts w:cstheme="minorHAnsi"/>
          <w:bCs/>
          <w:iCs/>
          <w:sz w:val="24"/>
          <w:szCs w:val="24"/>
        </w:rPr>
        <w:t>by the Police Ombudsman</w:t>
      </w:r>
      <w:r w:rsidR="00906432" w:rsidRPr="00F72A1E">
        <w:rPr>
          <w:rFonts w:cstheme="minorHAnsi"/>
          <w:bCs/>
          <w:iCs/>
          <w:sz w:val="24"/>
          <w:szCs w:val="24"/>
        </w:rPr>
        <w:t xml:space="preserve"> </w:t>
      </w:r>
      <w:r w:rsidRPr="00F72A1E">
        <w:rPr>
          <w:rFonts w:cstheme="minorHAnsi"/>
          <w:bCs/>
          <w:iCs/>
          <w:sz w:val="24"/>
          <w:szCs w:val="24"/>
        </w:rPr>
        <w:t xml:space="preserve">of “collusive behaviours” by the RUC, </w:t>
      </w:r>
      <w:r w:rsidR="00906432" w:rsidRPr="00F72A1E">
        <w:rPr>
          <w:rFonts w:cstheme="minorHAnsi"/>
          <w:bCs/>
          <w:iCs/>
          <w:sz w:val="24"/>
          <w:szCs w:val="24"/>
        </w:rPr>
        <w:t>it is essential that any Kenova r</w:t>
      </w:r>
      <w:r w:rsidRPr="00F72A1E">
        <w:rPr>
          <w:rFonts w:cstheme="minorHAnsi"/>
          <w:bCs/>
          <w:iCs/>
          <w:sz w:val="24"/>
          <w:szCs w:val="24"/>
        </w:rPr>
        <w:t>eport</w:t>
      </w:r>
      <w:r w:rsidR="0019220D">
        <w:rPr>
          <w:rFonts w:cstheme="minorHAnsi"/>
          <w:bCs/>
          <w:iCs/>
          <w:sz w:val="24"/>
          <w:szCs w:val="24"/>
        </w:rPr>
        <w:t xml:space="preserve"> </w:t>
      </w:r>
      <w:r w:rsidR="00906432" w:rsidRPr="00F72A1E">
        <w:rPr>
          <w:rFonts w:cstheme="minorHAnsi"/>
          <w:bCs/>
          <w:iCs/>
          <w:sz w:val="24"/>
          <w:szCs w:val="24"/>
        </w:rPr>
        <w:t xml:space="preserve">should clearly define </w:t>
      </w:r>
      <w:r w:rsidRPr="00F72A1E">
        <w:rPr>
          <w:rFonts w:cstheme="minorHAnsi"/>
          <w:bCs/>
          <w:iCs/>
          <w:sz w:val="24"/>
          <w:szCs w:val="24"/>
        </w:rPr>
        <w:t>what these terms mean</w:t>
      </w:r>
      <w:r w:rsidR="00906432" w:rsidRPr="00F72A1E">
        <w:rPr>
          <w:rFonts w:cstheme="minorHAnsi"/>
          <w:bCs/>
          <w:iCs/>
          <w:sz w:val="24"/>
          <w:szCs w:val="24"/>
        </w:rPr>
        <w:t>. “C</w:t>
      </w:r>
      <w:r w:rsidRPr="00F72A1E">
        <w:rPr>
          <w:rFonts w:cstheme="minorHAnsi"/>
          <w:bCs/>
          <w:iCs/>
          <w:sz w:val="24"/>
          <w:szCs w:val="24"/>
        </w:rPr>
        <w:t>ollusion</w:t>
      </w:r>
      <w:r w:rsidR="00906432" w:rsidRPr="00F72A1E">
        <w:rPr>
          <w:rFonts w:cstheme="minorHAnsi"/>
          <w:bCs/>
          <w:iCs/>
          <w:sz w:val="24"/>
          <w:szCs w:val="24"/>
        </w:rPr>
        <w:t>”</w:t>
      </w:r>
      <w:r w:rsidRPr="00F72A1E">
        <w:rPr>
          <w:rFonts w:cstheme="minorHAnsi"/>
          <w:bCs/>
          <w:iCs/>
          <w:sz w:val="24"/>
          <w:szCs w:val="24"/>
        </w:rPr>
        <w:t xml:space="preserve"> is not a</w:t>
      </w:r>
      <w:r w:rsidR="00906432" w:rsidRPr="00F72A1E">
        <w:rPr>
          <w:rFonts w:cstheme="minorHAnsi"/>
          <w:bCs/>
          <w:iCs/>
          <w:sz w:val="24"/>
          <w:szCs w:val="24"/>
        </w:rPr>
        <w:t xml:space="preserve">n offence in law. </w:t>
      </w:r>
      <w:r w:rsidRPr="0019220D">
        <w:rPr>
          <w:rFonts w:cstheme="minorHAnsi"/>
          <w:bCs/>
          <w:iCs/>
          <w:sz w:val="24"/>
          <w:szCs w:val="24"/>
        </w:rPr>
        <w:t xml:space="preserve"> </w:t>
      </w:r>
    </w:p>
    <w:p w14:paraId="02E79E4D" w14:textId="77777777" w:rsidR="001738BE" w:rsidRPr="001738BE" w:rsidRDefault="001738BE" w:rsidP="001738BE">
      <w:pPr>
        <w:pStyle w:val="ListParagraph"/>
        <w:rPr>
          <w:rFonts w:cstheme="minorHAnsi"/>
          <w:bCs/>
          <w:iCs/>
          <w:sz w:val="24"/>
          <w:szCs w:val="24"/>
        </w:rPr>
      </w:pPr>
    </w:p>
    <w:p w14:paraId="12347E8D" w14:textId="77777777" w:rsidR="001738BE" w:rsidRPr="0019220D" w:rsidRDefault="001738BE" w:rsidP="001738BE">
      <w:pPr>
        <w:pStyle w:val="ListParagraph"/>
        <w:spacing w:before="240" w:line="276" w:lineRule="auto"/>
        <w:ind w:left="360"/>
        <w:rPr>
          <w:rFonts w:cstheme="minorHAnsi"/>
          <w:bCs/>
          <w:iCs/>
          <w:sz w:val="24"/>
          <w:szCs w:val="24"/>
        </w:rPr>
      </w:pPr>
    </w:p>
    <w:p w14:paraId="77818ADC" w14:textId="3965E3CE" w:rsidR="00F72A1E" w:rsidRDefault="00F72A1E" w:rsidP="00F72A1E">
      <w:pPr>
        <w:spacing w:line="276" w:lineRule="auto"/>
        <w:rPr>
          <w:rFonts w:cstheme="minorHAnsi"/>
          <w:b/>
          <w:bCs/>
          <w:sz w:val="24"/>
          <w:szCs w:val="24"/>
        </w:rPr>
      </w:pPr>
      <w:r>
        <w:rPr>
          <w:rFonts w:cstheme="minorHAnsi"/>
          <w:b/>
          <w:bCs/>
          <w:noProof/>
          <w:sz w:val="24"/>
          <w:szCs w:val="24"/>
          <w:lang w:eastAsia="en-GB"/>
        </w:rPr>
        <w:drawing>
          <wp:inline distT="0" distB="0" distL="0" distR="0" wp14:anchorId="14E13526" wp14:editId="5B7294A0">
            <wp:extent cx="1168400" cy="8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196413" cy="901262"/>
                    </a:xfrm>
                    <a:prstGeom prst="rect">
                      <a:avLst/>
                    </a:prstGeom>
                  </pic:spPr>
                </pic:pic>
              </a:graphicData>
            </a:graphic>
          </wp:inline>
        </w:drawing>
      </w:r>
    </w:p>
    <w:p w14:paraId="6F21E549" w14:textId="583D1B73" w:rsidR="00060F6D" w:rsidRPr="0019220D" w:rsidRDefault="00F72A1E" w:rsidP="0019220D">
      <w:pPr>
        <w:spacing w:line="276" w:lineRule="auto"/>
        <w:rPr>
          <w:rFonts w:cstheme="minorHAnsi"/>
          <w:b/>
          <w:bCs/>
          <w:sz w:val="24"/>
          <w:szCs w:val="24"/>
        </w:rPr>
      </w:pPr>
      <w:r w:rsidRPr="00060F6D">
        <w:rPr>
          <w:rFonts w:cstheme="minorHAnsi"/>
          <w:b/>
          <w:bCs/>
          <w:sz w:val="24"/>
          <w:szCs w:val="24"/>
        </w:rPr>
        <w:t>28 October 202</w:t>
      </w:r>
      <w:r w:rsidR="0019220D">
        <w:rPr>
          <w:rFonts w:cstheme="minorHAnsi"/>
          <w:b/>
          <w:bCs/>
          <w:sz w:val="24"/>
          <w:szCs w:val="24"/>
        </w:rPr>
        <w:t>1</w:t>
      </w:r>
    </w:p>
    <w:p w14:paraId="76D5DCD7" w14:textId="77777777" w:rsidR="00734149" w:rsidRPr="00060F6D" w:rsidRDefault="00D63B5E" w:rsidP="00C92B9A">
      <w:pPr>
        <w:spacing w:line="276" w:lineRule="auto"/>
        <w:rPr>
          <w:rFonts w:cstheme="minorHAnsi"/>
        </w:rPr>
      </w:pPr>
    </w:p>
    <w:sectPr w:rsidR="00734149" w:rsidRPr="00060F6D" w:rsidSect="009876E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5941"/>
    <w:multiLevelType w:val="hybridMultilevel"/>
    <w:tmpl w:val="55F2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350692"/>
    <w:multiLevelType w:val="hybridMultilevel"/>
    <w:tmpl w:val="A08CA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6D"/>
    <w:rsid w:val="00060F6D"/>
    <w:rsid w:val="000E0E1F"/>
    <w:rsid w:val="001447CC"/>
    <w:rsid w:val="00145E9A"/>
    <w:rsid w:val="001738BE"/>
    <w:rsid w:val="00175FA2"/>
    <w:rsid w:val="0019220D"/>
    <w:rsid w:val="001C53B7"/>
    <w:rsid w:val="00207909"/>
    <w:rsid w:val="002439C3"/>
    <w:rsid w:val="00281789"/>
    <w:rsid w:val="002A0389"/>
    <w:rsid w:val="0031443B"/>
    <w:rsid w:val="003415AE"/>
    <w:rsid w:val="0034665B"/>
    <w:rsid w:val="0035116F"/>
    <w:rsid w:val="00370EA5"/>
    <w:rsid w:val="00385E69"/>
    <w:rsid w:val="003D185F"/>
    <w:rsid w:val="003F3A71"/>
    <w:rsid w:val="00442673"/>
    <w:rsid w:val="004B7AA3"/>
    <w:rsid w:val="004C66BC"/>
    <w:rsid w:val="00536AFD"/>
    <w:rsid w:val="006278C7"/>
    <w:rsid w:val="006B03D0"/>
    <w:rsid w:val="006B0FE8"/>
    <w:rsid w:val="00732940"/>
    <w:rsid w:val="00794329"/>
    <w:rsid w:val="007D0A7D"/>
    <w:rsid w:val="007F54BB"/>
    <w:rsid w:val="00906432"/>
    <w:rsid w:val="009104D8"/>
    <w:rsid w:val="00974EF5"/>
    <w:rsid w:val="009876E1"/>
    <w:rsid w:val="009B63B9"/>
    <w:rsid w:val="009C131F"/>
    <w:rsid w:val="009D67BC"/>
    <w:rsid w:val="00A36F20"/>
    <w:rsid w:val="00AF0657"/>
    <w:rsid w:val="00AF098E"/>
    <w:rsid w:val="00B0593F"/>
    <w:rsid w:val="00B46676"/>
    <w:rsid w:val="00B64DD5"/>
    <w:rsid w:val="00B82C6C"/>
    <w:rsid w:val="00B911DB"/>
    <w:rsid w:val="00BA0262"/>
    <w:rsid w:val="00C5018F"/>
    <w:rsid w:val="00C624D4"/>
    <w:rsid w:val="00C92B9A"/>
    <w:rsid w:val="00CF7300"/>
    <w:rsid w:val="00D01CDA"/>
    <w:rsid w:val="00D31629"/>
    <w:rsid w:val="00D63B5E"/>
    <w:rsid w:val="00D8647D"/>
    <w:rsid w:val="00E36F34"/>
    <w:rsid w:val="00F1285D"/>
    <w:rsid w:val="00F1425C"/>
    <w:rsid w:val="00F27477"/>
    <w:rsid w:val="00F419C3"/>
    <w:rsid w:val="00F66412"/>
    <w:rsid w:val="00F72A1E"/>
    <w:rsid w:val="00F77285"/>
    <w:rsid w:val="00FB17CF"/>
    <w:rsid w:val="00FD57DF"/>
    <w:rsid w:val="00FD64DB"/>
    <w:rsid w:val="00FF5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3F0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6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60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01CDA"/>
    <w:rPr>
      <w:b/>
      <w:bCs/>
    </w:rPr>
  </w:style>
  <w:style w:type="paragraph" w:styleId="ListParagraph">
    <w:name w:val="List Paragraph"/>
    <w:basedOn w:val="Normal"/>
    <w:uiPriority w:val="34"/>
    <w:qFormat/>
    <w:rsid w:val="00F72A1E"/>
    <w:pPr>
      <w:ind w:left="720"/>
      <w:contextualSpacing/>
    </w:pPr>
  </w:style>
  <w:style w:type="paragraph" w:styleId="NormalWeb">
    <w:name w:val="Normal (Web)"/>
    <w:basedOn w:val="Normal"/>
    <w:uiPriority w:val="99"/>
    <w:unhideWhenUsed/>
    <w:rsid w:val="00B64D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64DD5"/>
  </w:style>
  <w:style w:type="character" w:styleId="Hyperlink">
    <w:name w:val="Hyperlink"/>
    <w:basedOn w:val="DefaultParagraphFont"/>
    <w:uiPriority w:val="99"/>
    <w:semiHidden/>
    <w:unhideWhenUsed/>
    <w:rsid w:val="00B64DD5"/>
    <w:rPr>
      <w:color w:val="0000FF"/>
      <w:u w:val="single"/>
    </w:rPr>
  </w:style>
  <w:style w:type="character" w:styleId="Emphasis">
    <w:name w:val="Emphasis"/>
    <w:basedOn w:val="DefaultParagraphFont"/>
    <w:uiPriority w:val="20"/>
    <w:qFormat/>
    <w:rsid w:val="00B64D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6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60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01CDA"/>
    <w:rPr>
      <w:b/>
      <w:bCs/>
    </w:rPr>
  </w:style>
  <w:style w:type="paragraph" w:styleId="ListParagraph">
    <w:name w:val="List Paragraph"/>
    <w:basedOn w:val="Normal"/>
    <w:uiPriority w:val="34"/>
    <w:qFormat/>
    <w:rsid w:val="00F72A1E"/>
    <w:pPr>
      <w:ind w:left="720"/>
      <w:contextualSpacing/>
    </w:pPr>
  </w:style>
  <w:style w:type="paragraph" w:styleId="NormalWeb">
    <w:name w:val="Normal (Web)"/>
    <w:basedOn w:val="Normal"/>
    <w:uiPriority w:val="99"/>
    <w:unhideWhenUsed/>
    <w:rsid w:val="00B64D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64DD5"/>
  </w:style>
  <w:style w:type="character" w:styleId="Hyperlink">
    <w:name w:val="Hyperlink"/>
    <w:basedOn w:val="DefaultParagraphFont"/>
    <w:uiPriority w:val="99"/>
    <w:semiHidden/>
    <w:unhideWhenUsed/>
    <w:rsid w:val="00B64DD5"/>
    <w:rPr>
      <w:color w:val="0000FF"/>
      <w:u w:val="single"/>
    </w:rPr>
  </w:style>
  <w:style w:type="character" w:styleId="Emphasis">
    <w:name w:val="Emphasis"/>
    <w:basedOn w:val="DefaultParagraphFont"/>
    <w:uiPriority w:val="20"/>
    <w:qFormat/>
    <w:rsid w:val="00B64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522">
      <w:bodyDiv w:val="1"/>
      <w:marLeft w:val="0"/>
      <w:marRight w:val="0"/>
      <w:marTop w:val="0"/>
      <w:marBottom w:val="0"/>
      <w:divBdr>
        <w:top w:val="none" w:sz="0" w:space="0" w:color="auto"/>
        <w:left w:val="none" w:sz="0" w:space="0" w:color="auto"/>
        <w:bottom w:val="none" w:sz="0" w:space="0" w:color="auto"/>
        <w:right w:val="none" w:sz="0" w:space="0" w:color="auto"/>
      </w:divBdr>
    </w:div>
    <w:div w:id="7952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Smith</dc:creator>
  <cp:lastModifiedBy>0</cp:lastModifiedBy>
  <cp:revision>2</cp:revision>
  <cp:lastPrinted>2021-10-28T15:00:00Z</cp:lastPrinted>
  <dcterms:created xsi:type="dcterms:W3CDTF">2021-11-10T17:03:00Z</dcterms:created>
  <dcterms:modified xsi:type="dcterms:W3CDTF">2021-11-10T17:03:00Z</dcterms:modified>
</cp:coreProperties>
</file>